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4BAA9ABA"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"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88192F">
        <w:rPr>
          <w:rFonts w:ascii="Arial" w:hAnsi="Arial" w:cs="Arial"/>
          <w:b/>
          <w:bCs/>
          <w:sz w:val="28"/>
          <w:lang w:eastAsia="zh-CN"/>
        </w:rPr>
        <w:t>4</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AC0693" w:rsidRPr="00D52FA4">
        <w:rPr>
          <w:rFonts w:ascii="Arial" w:hAnsi="Arial" w:cs="Arial"/>
          <w:b/>
          <w:bCs/>
          <w:sz w:val="28"/>
        </w:rPr>
        <w:t>R</w:t>
      </w:r>
      <w:r w:rsidR="00C72236">
        <w:rPr>
          <w:rFonts w:ascii="Arial" w:hAnsi="Arial" w:cs="Arial"/>
          <w:b/>
          <w:bCs/>
          <w:sz w:val="28"/>
        </w:rPr>
        <w:t>1</w:t>
      </w:r>
      <w:r w:rsidR="00AC0693" w:rsidRPr="005026E7">
        <w:rPr>
          <w:rFonts w:ascii="Arial" w:eastAsia="MS Mincho" w:hAnsi="Arial" w:cs="Arial"/>
          <w:b/>
          <w:bCs/>
          <w:sz w:val="28"/>
          <w:lang w:eastAsia="ja-JP"/>
        </w:rPr>
        <w:t>-</w:t>
      </w:r>
      <w:r w:rsidR="00C72236" w:rsidRPr="00C72236">
        <w:rPr>
          <w:rFonts w:ascii="Arial" w:hAnsi="Arial" w:cs="Arial"/>
          <w:b/>
          <w:bCs/>
          <w:sz w:val="28"/>
        </w:rPr>
        <w:t>2100822</w:t>
      </w:r>
    </w:p>
    <w:p w14:paraId="497F113D" w14:textId="647A38B3" w:rsidR="003C346D" w:rsidRPr="00D168C8" w:rsidRDefault="0093035F"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 xml:space="preserve">e-Meeting, </w:t>
      </w:r>
      <w:r w:rsidR="00567816" w:rsidRPr="00D168C8">
        <w:rPr>
          <w:rFonts w:ascii="Arial" w:eastAsia="MS Mincho" w:hAnsi="Arial" w:cs="Arial"/>
          <w:b/>
          <w:bCs/>
          <w:sz w:val="28"/>
          <w:lang w:eastAsia="ja-JP"/>
        </w:rPr>
        <w:t xml:space="preserve"> </w:t>
      </w:r>
      <w:r w:rsidR="0075315A">
        <w:rPr>
          <w:rFonts w:ascii="Arial" w:eastAsia="MS Mincho" w:hAnsi="Arial" w:cs="Arial"/>
          <w:b/>
          <w:bCs/>
          <w:sz w:val="28"/>
          <w:lang w:eastAsia="ja-JP"/>
        </w:rPr>
        <w:t>January 25</w:t>
      </w:r>
      <w:r w:rsidR="0075315A" w:rsidRPr="00C47877">
        <w:rPr>
          <w:rFonts w:ascii="Arial" w:eastAsia="MS Mincho" w:hAnsi="Arial" w:cs="Arial"/>
          <w:b/>
          <w:bCs/>
          <w:sz w:val="28"/>
          <w:vertAlign w:val="superscript"/>
          <w:lang w:eastAsia="ja-JP"/>
        </w:rPr>
        <w:t>th</w:t>
      </w:r>
      <w:r w:rsidR="0075315A">
        <w:rPr>
          <w:rFonts w:ascii="Arial" w:eastAsia="MS Mincho" w:hAnsi="Arial" w:cs="Arial"/>
          <w:b/>
          <w:bCs/>
          <w:sz w:val="28"/>
          <w:lang w:eastAsia="ja-JP"/>
        </w:rPr>
        <w:t xml:space="preserve"> – February 5</w:t>
      </w:r>
      <w:r w:rsidR="0075315A" w:rsidRPr="00C47877">
        <w:rPr>
          <w:rFonts w:ascii="Arial" w:eastAsia="MS Mincho" w:hAnsi="Arial" w:cs="Arial"/>
          <w:b/>
          <w:bCs/>
          <w:sz w:val="28"/>
          <w:vertAlign w:val="superscript"/>
          <w:lang w:eastAsia="ja-JP"/>
        </w:rPr>
        <w:t>th</w:t>
      </w:r>
      <w:r w:rsidR="0075315A">
        <w:rPr>
          <w:rFonts w:ascii="Arial" w:eastAsia="MS Mincho" w:hAnsi="Arial" w:cs="Arial"/>
          <w:b/>
          <w:bCs/>
          <w:sz w:val="28"/>
          <w:lang w:eastAsia="ja-JP"/>
        </w:rPr>
        <w:t>, 2021</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095ED9F9"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2E466B">
        <w:rPr>
          <w:rFonts w:hint="eastAsia"/>
          <w:b/>
          <w:lang w:eastAsia="zh-CN"/>
        </w:rPr>
        <w:t>6</w:t>
      </w:r>
      <w:r w:rsidR="00184537">
        <w:rPr>
          <w:b/>
        </w:rPr>
        <w:t>.</w:t>
      </w:r>
      <w:r w:rsidR="00E32EC9">
        <w:rPr>
          <w:b/>
          <w:lang w:eastAsia="zh-CN"/>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20B23CA7" w:rsidR="003C346D" w:rsidRPr="00CF123B" w:rsidRDefault="003C346D" w:rsidP="003C346D">
      <w:pPr>
        <w:spacing w:after="60"/>
        <w:ind w:left="1555" w:hanging="1555"/>
        <w:jc w:val="left"/>
        <w:rPr>
          <w:b/>
          <w:lang w:eastAsia="zh-CN"/>
        </w:rPr>
      </w:pPr>
      <w:r w:rsidRPr="00CF123B">
        <w:rPr>
          <w:b/>
        </w:rPr>
        <w:t>Title:</w:t>
      </w:r>
      <w:r w:rsidRPr="00CF123B">
        <w:rPr>
          <w:b/>
        </w:rPr>
        <w:tab/>
      </w:r>
      <w:r w:rsidR="00E32EC9" w:rsidRPr="00E32EC9">
        <w:rPr>
          <w:b/>
        </w:rPr>
        <w:t xml:space="preserve">Discussion on </w:t>
      </w:r>
      <w:r w:rsidR="0075315A">
        <w:rPr>
          <w:b/>
        </w:rPr>
        <w:t>h</w:t>
      </w:r>
      <w:r w:rsidR="00E32EC9" w:rsidRPr="00E32EC9">
        <w:rPr>
          <w:b/>
        </w:rPr>
        <w:t>igher layer support of R</w:t>
      </w:r>
      <w:r w:rsidR="0075315A">
        <w:rPr>
          <w:b/>
        </w:rPr>
        <w:t>edCap UE</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44CB9A21" w14:textId="1D6B4411" w:rsidR="00030B5A" w:rsidRDefault="00B552AD" w:rsidP="00AA6573">
      <w:pPr>
        <w:pStyle w:val="1"/>
        <w:jc w:val="left"/>
        <w:rPr>
          <w:lang w:eastAsia="zh-CN"/>
        </w:rPr>
      </w:pPr>
      <w:r>
        <w:rPr>
          <w:lang w:eastAsia="zh-CN"/>
        </w:rPr>
        <w:t>Introduction</w:t>
      </w:r>
    </w:p>
    <w:p w14:paraId="0131CF44" w14:textId="1A61578A" w:rsidR="00EF5409" w:rsidRPr="000E7194" w:rsidRDefault="00867CB3" w:rsidP="00EF5409">
      <w:pPr>
        <w:pStyle w:val="a3"/>
        <w:rPr>
          <w:rFonts w:eastAsia="宋体"/>
          <w:sz w:val="22"/>
          <w:szCs w:val="22"/>
          <w:lang w:eastAsia="zh-CN"/>
        </w:rPr>
      </w:pPr>
      <w:r w:rsidRPr="000E7194">
        <w:rPr>
          <w:rFonts w:eastAsia="宋体"/>
          <w:sz w:val="22"/>
          <w:szCs w:val="22"/>
          <w:lang w:eastAsia="zh-CN"/>
        </w:rPr>
        <w:t>In the RAN#</w:t>
      </w:r>
      <w:r w:rsidR="00CE1A59" w:rsidRPr="000E7194">
        <w:rPr>
          <w:rFonts w:eastAsia="宋体"/>
          <w:sz w:val="22"/>
          <w:szCs w:val="22"/>
          <w:lang w:eastAsia="zh-CN"/>
        </w:rPr>
        <w:t xml:space="preserve">90e meeting, the scope of the WID on support of Reduced Capability NR Devices was discussed [1]. </w:t>
      </w:r>
      <w:r w:rsidR="00EF5409" w:rsidRPr="000E7194">
        <w:rPr>
          <w:rFonts w:eastAsia="宋体"/>
          <w:sz w:val="22"/>
          <w:szCs w:val="22"/>
          <w:lang w:eastAsia="zh-CN"/>
        </w:rPr>
        <w:t>According to the WID, the following topics will be studied, although details of higher layer support of enhancements are to be refined at RAN#91e.</w:t>
      </w:r>
    </w:p>
    <w:tbl>
      <w:tblPr>
        <w:tblStyle w:val="ad"/>
        <w:tblW w:w="0" w:type="auto"/>
        <w:tblLook w:val="04A0" w:firstRow="1" w:lastRow="0" w:firstColumn="1" w:lastColumn="0" w:noHBand="0" w:noVBand="1"/>
      </w:tblPr>
      <w:tblGrid>
        <w:gridCol w:w="9307"/>
      </w:tblGrid>
      <w:tr w:rsidR="00EF5409" w14:paraId="467CE110" w14:textId="77777777" w:rsidTr="00EF5409">
        <w:tc>
          <w:tcPr>
            <w:tcW w:w="9307" w:type="dxa"/>
          </w:tcPr>
          <w:p w14:paraId="1043A14E" w14:textId="637197CA" w:rsidR="00EF5409" w:rsidRPr="000E7194" w:rsidRDefault="00EF5409" w:rsidP="00EF5409">
            <w:pPr>
              <w:pStyle w:val="B1"/>
              <w:numPr>
                <w:ilvl w:val="1"/>
                <w:numId w:val="46"/>
              </w:numPr>
              <w:overflowPunct w:val="0"/>
              <w:autoSpaceDE w:val="0"/>
              <w:autoSpaceDN w:val="0"/>
              <w:adjustRightInd w:val="0"/>
              <w:jc w:val="both"/>
              <w:textAlignment w:val="baseline"/>
              <w:rPr>
                <w:rFonts w:eastAsia="宋体"/>
                <w:bCs/>
                <w:sz w:val="22"/>
                <w:szCs w:val="22"/>
                <w:lang w:val="en-US" w:eastAsia="ja-JP"/>
              </w:rPr>
            </w:pPr>
            <w:r w:rsidRPr="000E7194">
              <w:rPr>
                <w:rFonts w:eastAsia="宋体"/>
                <w:bCs/>
                <w:sz w:val="22"/>
                <w:szCs w:val="22"/>
                <w:lang w:val="en-US" w:eastAsia="ja-JP"/>
              </w:rPr>
              <w:t xml:space="preserve">Specify definition of </w:t>
            </w:r>
            <w:r w:rsidR="004B3D68">
              <w:rPr>
                <w:rFonts w:eastAsia="宋体"/>
                <w:bCs/>
                <w:sz w:val="22"/>
                <w:szCs w:val="22"/>
                <w:lang w:val="en-US" w:eastAsia="ja-JP"/>
              </w:rPr>
              <w:t>RedCap</w:t>
            </w:r>
            <w:r w:rsidRPr="000E7194">
              <w:rPr>
                <w:rFonts w:eastAsia="宋体"/>
                <w:bCs/>
                <w:sz w:val="22"/>
                <w:szCs w:val="22"/>
                <w:lang w:val="en-US" w:eastAsia="ja-JP"/>
              </w:rPr>
              <w:t xml:space="preserve"> UE type(s) including set(s) of L1 capabilities for </w:t>
            </w:r>
            <w:r w:rsidR="004B3D68">
              <w:rPr>
                <w:rFonts w:eastAsia="宋体"/>
                <w:bCs/>
                <w:sz w:val="22"/>
                <w:szCs w:val="22"/>
                <w:lang w:val="en-US" w:eastAsia="ja-JP"/>
              </w:rPr>
              <w:t>RedCap</w:t>
            </w:r>
            <w:r w:rsidRPr="000E7194">
              <w:rPr>
                <w:rFonts w:eastAsia="宋体"/>
                <w:bCs/>
                <w:sz w:val="22"/>
                <w:szCs w:val="22"/>
                <w:lang w:val="en-US" w:eastAsia="ja-JP"/>
              </w:rPr>
              <w:t xml:space="preserve"> UE identification and for constraining the use of those </w:t>
            </w:r>
            <w:r w:rsidR="004B3D68">
              <w:rPr>
                <w:rFonts w:eastAsia="宋体"/>
                <w:bCs/>
                <w:sz w:val="22"/>
                <w:szCs w:val="22"/>
                <w:lang w:val="en-US" w:eastAsia="ja-JP"/>
              </w:rPr>
              <w:t>RedCap</w:t>
            </w:r>
            <w:r w:rsidRPr="000E7194">
              <w:rPr>
                <w:rFonts w:eastAsia="宋体"/>
                <w:bCs/>
                <w:sz w:val="22"/>
                <w:szCs w:val="22"/>
                <w:lang w:val="en-US" w:eastAsia="ja-JP"/>
              </w:rPr>
              <w:t xml:space="preserve"> L1 capabilities only for </w:t>
            </w:r>
            <w:r w:rsidR="004B3D68">
              <w:rPr>
                <w:rFonts w:eastAsia="宋体"/>
                <w:bCs/>
                <w:sz w:val="22"/>
                <w:szCs w:val="22"/>
                <w:lang w:val="en-US" w:eastAsia="ja-JP"/>
              </w:rPr>
              <w:t>RedCap</w:t>
            </w:r>
            <w:r w:rsidRPr="000E7194">
              <w:rPr>
                <w:rFonts w:eastAsia="宋体"/>
                <w:bCs/>
                <w:sz w:val="22"/>
                <w:szCs w:val="22"/>
                <w:lang w:val="en-US" w:eastAsia="ja-JP"/>
              </w:rPr>
              <w:t xml:space="preserve"> UEs, and preventing </w:t>
            </w:r>
            <w:r w:rsidR="004B3D68">
              <w:rPr>
                <w:rFonts w:eastAsia="宋体"/>
                <w:bCs/>
                <w:sz w:val="22"/>
                <w:szCs w:val="22"/>
                <w:lang w:val="en-US" w:eastAsia="ja-JP"/>
              </w:rPr>
              <w:t>RedCap</w:t>
            </w:r>
            <w:r w:rsidRPr="000E7194">
              <w:rPr>
                <w:rFonts w:eastAsia="宋体"/>
                <w:bCs/>
                <w:sz w:val="22"/>
                <w:szCs w:val="22"/>
                <w:lang w:val="en-US" w:eastAsia="ja-JP"/>
              </w:rPr>
              <w:t xml:space="preserve"> UEs from using capabilities not intended for </w:t>
            </w:r>
            <w:r w:rsidR="004B3D68">
              <w:rPr>
                <w:rFonts w:eastAsia="宋体"/>
                <w:bCs/>
                <w:sz w:val="22"/>
                <w:szCs w:val="22"/>
                <w:lang w:val="en-US" w:eastAsia="ja-JP"/>
              </w:rPr>
              <w:t>RedCap</w:t>
            </w:r>
            <w:r w:rsidRPr="000E7194">
              <w:rPr>
                <w:rFonts w:eastAsia="宋体"/>
                <w:bCs/>
                <w:sz w:val="22"/>
                <w:szCs w:val="22"/>
                <w:lang w:val="en-US" w:eastAsia="ja-JP"/>
              </w:rPr>
              <w:t xml:space="preserve"> UEs including at least carrier aggregation, dual connectivity and wider bandwidths.</w:t>
            </w:r>
          </w:p>
          <w:p w14:paraId="0D8FE7EF" w14:textId="7D3D2942" w:rsidR="00EF5409" w:rsidRPr="000E7194" w:rsidRDefault="00EF5409" w:rsidP="00EF5409">
            <w:pPr>
              <w:pStyle w:val="B1"/>
              <w:numPr>
                <w:ilvl w:val="1"/>
                <w:numId w:val="46"/>
              </w:numPr>
              <w:overflowPunct w:val="0"/>
              <w:autoSpaceDE w:val="0"/>
              <w:autoSpaceDN w:val="0"/>
              <w:adjustRightInd w:val="0"/>
              <w:jc w:val="both"/>
              <w:textAlignment w:val="baseline"/>
              <w:rPr>
                <w:rFonts w:eastAsia="宋体"/>
                <w:bCs/>
                <w:sz w:val="22"/>
                <w:szCs w:val="22"/>
                <w:lang w:val="en-US" w:eastAsia="ja-JP"/>
              </w:rPr>
            </w:pPr>
            <w:r w:rsidRPr="000E7194">
              <w:rPr>
                <w:rFonts w:eastAsia="宋体"/>
                <w:bCs/>
                <w:sz w:val="22"/>
                <w:szCs w:val="22"/>
                <w:lang w:val="en-US" w:eastAsia="ja-JP"/>
              </w:rPr>
              <w:t xml:space="preserve">Specify functionality that will </w:t>
            </w:r>
            <w:r w:rsidRPr="00BF1B16">
              <w:rPr>
                <w:rFonts w:eastAsia="宋体"/>
                <w:bCs/>
                <w:sz w:val="22"/>
                <w:szCs w:val="22"/>
                <w:lang w:val="en-US" w:eastAsia="ja-JP"/>
              </w:rPr>
              <w:t xml:space="preserve">enable </w:t>
            </w:r>
            <w:r w:rsidR="004B3D68" w:rsidRPr="00BF1B16">
              <w:rPr>
                <w:rFonts w:eastAsia="宋体"/>
                <w:bCs/>
                <w:sz w:val="22"/>
                <w:szCs w:val="22"/>
                <w:lang w:val="en-US" w:eastAsia="ja-JP"/>
              </w:rPr>
              <w:t>RedCap</w:t>
            </w:r>
            <w:r w:rsidRPr="00BF1B16">
              <w:rPr>
                <w:rFonts w:eastAsia="宋体"/>
                <w:bCs/>
                <w:sz w:val="22"/>
                <w:szCs w:val="22"/>
                <w:lang w:val="en-US" w:eastAsia="ja-JP"/>
              </w:rPr>
              <w:t xml:space="preserve"> UEs to be explicitly identifiable to networks and allow operators to restrict their access </w:t>
            </w:r>
            <w:r w:rsidRPr="000E7194">
              <w:rPr>
                <w:rFonts w:eastAsia="宋体"/>
                <w:bCs/>
                <w:sz w:val="22"/>
                <w:szCs w:val="22"/>
                <w:lang w:val="en-US" w:eastAsia="ja-JP"/>
              </w:rPr>
              <w:t>if desired.</w:t>
            </w:r>
          </w:p>
          <w:p w14:paraId="35C44AF8" w14:textId="44A0C566" w:rsidR="00EF5409" w:rsidRPr="00EF5409" w:rsidRDefault="00EF5409" w:rsidP="00155FF2">
            <w:pPr>
              <w:pStyle w:val="B1"/>
              <w:numPr>
                <w:ilvl w:val="1"/>
                <w:numId w:val="46"/>
              </w:numPr>
              <w:overflowPunct w:val="0"/>
              <w:autoSpaceDE w:val="0"/>
              <w:autoSpaceDN w:val="0"/>
              <w:adjustRightInd w:val="0"/>
              <w:jc w:val="both"/>
              <w:textAlignment w:val="baseline"/>
              <w:rPr>
                <w:rFonts w:eastAsia="宋体"/>
                <w:bCs/>
                <w:lang w:val="en-US" w:eastAsia="ja-JP"/>
              </w:rPr>
            </w:pPr>
            <w:r w:rsidRPr="000E7194">
              <w:rPr>
                <w:rFonts w:eastAsia="宋体"/>
                <w:bCs/>
                <w:sz w:val="22"/>
                <w:szCs w:val="22"/>
                <w:lang w:val="en-US" w:eastAsia="ja-JP"/>
              </w:rPr>
              <w:t>Specify necessary updates of UE capabilities (38.306) and RRC parameters (38.331).</w:t>
            </w:r>
          </w:p>
        </w:tc>
      </w:tr>
    </w:tbl>
    <w:p w14:paraId="5FCF6690" w14:textId="77777777" w:rsidR="00EF5409" w:rsidRDefault="00EF5409" w:rsidP="00155FF2">
      <w:pPr>
        <w:pStyle w:val="a3"/>
        <w:rPr>
          <w:rFonts w:eastAsia="MS Mincho"/>
          <w:bCs/>
          <w:lang w:eastAsia="ja-JP"/>
        </w:rPr>
      </w:pPr>
    </w:p>
    <w:p w14:paraId="3E88788B" w14:textId="6769A357" w:rsidR="00155FF2" w:rsidRPr="000E7194" w:rsidRDefault="00155FF2" w:rsidP="00155FF2">
      <w:pPr>
        <w:pStyle w:val="a3"/>
        <w:rPr>
          <w:rFonts w:eastAsia="宋体"/>
          <w:sz w:val="22"/>
          <w:szCs w:val="22"/>
          <w:lang w:eastAsia="zh-CN"/>
        </w:rPr>
      </w:pPr>
      <w:r w:rsidRPr="000E7194">
        <w:rPr>
          <w:rFonts w:eastAsia="宋体"/>
          <w:sz w:val="22"/>
          <w:szCs w:val="22"/>
          <w:lang w:eastAsia="zh-CN"/>
        </w:rPr>
        <w:t>T</w:t>
      </w:r>
      <w:r w:rsidR="00A45AD7">
        <w:rPr>
          <w:rFonts w:eastAsia="宋体"/>
          <w:sz w:val="22"/>
          <w:szCs w:val="22"/>
          <w:lang w:eastAsia="zh-CN"/>
        </w:rPr>
        <w:t>his paper provides our views on</w:t>
      </w:r>
      <w:r w:rsidR="001833BF">
        <w:rPr>
          <w:rFonts w:eastAsia="宋体"/>
          <w:sz w:val="22"/>
          <w:szCs w:val="22"/>
          <w:lang w:eastAsia="zh-CN"/>
        </w:rPr>
        <w:t xml:space="preserve"> UE types and early identification</w:t>
      </w:r>
      <w:r w:rsidR="009277C5" w:rsidRPr="000E7194">
        <w:rPr>
          <w:rFonts w:eastAsia="宋体"/>
          <w:sz w:val="22"/>
          <w:szCs w:val="22"/>
          <w:lang w:eastAsia="zh-CN"/>
        </w:rPr>
        <w:t>.</w:t>
      </w:r>
    </w:p>
    <w:p w14:paraId="622E35D9" w14:textId="77777777" w:rsidR="00383D2C" w:rsidRPr="00155FF2" w:rsidRDefault="00383D2C" w:rsidP="00155FF2">
      <w:pPr>
        <w:pStyle w:val="a3"/>
        <w:rPr>
          <w:rFonts w:eastAsia="宋体"/>
          <w:lang w:eastAsia="zh-CN"/>
        </w:rPr>
      </w:pPr>
    </w:p>
    <w:p w14:paraId="36D7F2E2" w14:textId="0E8C7329" w:rsidR="00142BF1" w:rsidRDefault="00142BF1" w:rsidP="00142BF1">
      <w:pPr>
        <w:pStyle w:val="1"/>
        <w:rPr>
          <w:rFonts w:eastAsia="宋体"/>
          <w:sz w:val="32"/>
        </w:rPr>
      </w:pPr>
      <w:r>
        <w:rPr>
          <w:rFonts w:eastAsia="宋体" w:hint="eastAsia"/>
          <w:sz w:val="32"/>
          <w:lang w:eastAsia="zh-CN"/>
        </w:rPr>
        <w:t>UE</w:t>
      </w:r>
      <w:r>
        <w:rPr>
          <w:rFonts w:eastAsia="宋体"/>
          <w:sz w:val="32"/>
        </w:rPr>
        <w:t xml:space="preserve"> </w:t>
      </w:r>
      <w:r>
        <w:rPr>
          <w:rFonts w:eastAsia="宋体" w:hint="eastAsia"/>
          <w:sz w:val="32"/>
          <w:lang w:eastAsia="zh-CN"/>
        </w:rPr>
        <w:t>type</w:t>
      </w:r>
      <w:r w:rsidR="000E7194">
        <w:rPr>
          <w:rFonts w:eastAsia="宋体"/>
          <w:sz w:val="32"/>
          <w:lang w:eastAsia="zh-CN"/>
        </w:rPr>
        <w:t>(s)</w:t>
      </w:r>
    </w:p>
    <w:p w14:paraId="158D955B" w14:textId="77777777" w:rsidR="00142BF1" w:rsidRPr="0058247D" w:rsidRDefault="00142BF1" w:rsidP="00142BF1">
      <w:pPr>
        <w:pStyle w:val="a3"/>
        <w:rPr>
          <w:sz w:val="22"/>
          <w:szCs w:val="22"/>
          <w:lang w:eastAsia="zh-CN"/>
        </w:rPr>
      </w:pPr>
      <w:r w:rsidRPr="0058247D">
        <w:rPr>
          <w:sz w:val="22"/>
          <w:szCs w:val="22"/>
          <w:lang w:eastAsia="zh-CN"/>
        </w:rPr>
        <w:t>In the RAN 88-e meeting, the SID [</w:t>
      </w:r>
      <w:r>
        <w:rPr>
          <w:sz w:val="22"/>
          <w:szCs w:val="22"/>
          <w:lang w:eastAsia="zh-CN"/>
        </w:rPr>
        <w:t>2</w:t>
      </w:r>
      <w:r w:rsidRPr="0058247D">
        <w:rPr>
          <w:sz w:val="22"/>
          <w:szCs w:val="22"/>
          <w:lang w:eastAsia="zh-CN"/>
        </w:rPr>
        <w:t xml:space="preserve">] description for wearable use case is revised as </w:t>
      </w:r>
      <w:r>
        <w:rPr>
          <w:sz w:val="22"/>
          <w:szCs w:val="22"/>
          <w:lang w:eastAsia="zh-CN"/>
        </w:rPr>
        <w:t>follows</w:t>
      </w:r>
      <w:r w:rsidRPr="0058247D">
        <w:rPr>
          <w:sz w:val="22"/>
          <w:szCs w:val="22"/>
          <w:lang w:eastAsia="zh-CN"/>
        </w:rPr>
        <w:t>:</w:t>
      </w:r>
    </w:p>
    <w:tbl>
      <w:tblPr>
        <w:tblStyle w:val="ad"/>
        <w:tblW w:w="0" w:type="auto"/>
        <w:tblLook w:val="04A0" w:firstRow="1" w:lastRow="0" w:firstColumn="1" w:lastColumn="0" w:noHBand="0" w:noVBand="1"/>
      </w:tblPr>
      <w:tblGrid>
        <w:gridCol w:w="9060"/>
      </w:tblGrid>
      <w:tr w:rsidR="00142BF1" w14:paraId="2A330568" w14:textId="77777777" w:rsidTr="005B775C">
        <w:tc>
          <w:tcPr>
            <w:tcW w:w="9060" w:type="dxa"/>
          </w:tcPr>
          <w:p w14:paraId="73A781F2" w14:textId="77777777" w:rsidR="00142BF1" w:rsidRDefault="00142BF1" w:rsidP="005B775C">
            <w:pPr>
              <w:overflowPunct w:val="0"/>
              <w:ind w:right="-96"/>
              <w:textAlignment w:val="baseline"/>
              <w:rPr>
                <w:rFonts w:eastAsia="宋体"/>
                <w:szCs w:val="20"/>
                <w:lang w:val="en-GB" w:eastAsia="ja-JP"/>
              </w:rPr>
            </w:pPr>
            <w:r w:rsidRPr="005950D8">
              <w:rPr>
                <w:rFonts w:eastAsia="宋体"/>
                <w:szCs w:val="20"/>
                <w:lang w:val="en-GB" w:eastAsia="ja-JP"/>
              </w:rPr>
              <w:t xml:space="preserve">Use case specific requirements: </w:t>
            </w:r>
          </w:p>
          <w:p w14:paraId="7C312276" w14:textId="77777777" w:rsidR="00142BF1" w:rsidRPr="005950D8" w:rsidRDefault="00142BF1" w:rsidP="005B775C">
            <w:pPr>
              <w:overflowPunct w:val="0"/>
              <w:ind w:right="-96"/>
              <w:textAlignment w:val="baseline"/>
              <w:rPr>
                <w:rFonts w:eastAsia="宋体"/>
                <w:szCs w:val="20"/>
                <w:lang w:val="en-GB" w:eastAsia="ja-JP"/>
              </w:rPr>
            </w:pPr>
            <w:r>
              <w:rPr>
                <w:rFonts w:eastAsia="宋体"/>
                <w:szCs w:val="20"/>
                <w:lang w:val="en-GB" w:eastAsia="ja-JP"/>
              </w:rPr>
              <w:t>[…]</w:t>
            </w:r>
          </w:p>
          <w:p w14:paraId="04040B52" w14:textId="77777777" w:rsidR="00142BF1" w:rsidRPr="005950D8" w:rsidRDefault="00142BF1" w:rsidP="005B775C">
            <w:pPr>
              <w:numPr>
                <w:ilvl w:val="0"/>
                <w:numId w:val="16"/>
              </w:numPr>
              <w:overflowPunct w:val="0"/>
              <w:snapToGrid/>
              <w:spacing w:after="0" w:line="259" w:lineRule="auto"/>
              <w:ind w:right="-96"/>
              <w:contextualSpacing/>
              <w:jc w:val="left"/>
              <w:textAlignment w:val="baseline"/>
              <w:rPr>
                <w:rFonts w:eastAsia="宋体"/>
                <w:szCs w:val="20"/>
                <w:lang w:eastAsia="ja-JP"/>
              </w:rPr>
            </w:pPr>
            <w:r w:rsidRPr="005950D8">
              <w:rPr>
                <w:rFonts w:eastAsia="宋体"/>
                <w:szCs w:val="20"/>
                <w:lang w:eastAsia="ja-JP"/>
              </w:rPr>
              <w:t xml:space="preserve">Wearables: Reference bitrate for smart wearable application can be </w:t>
            </w:r>
            <w:r w:rsidRPr="000E7194">
              <w:rPr>
                <w:rFonts w:eastAsia="宋体"/>
                <w:szCs w:val="20"/>
                <w:lang w:eastAsia="ja-JP"/>
              </w:rPr>
              <w:t xml:space="preserve">5-50 Mbps in DL and 2-5 Mbps in UL and peak bit rate of the device higher, up to 150 Mbps for downlink and up to </w:t>
            </w:r>
            <w:r w:rsidRPr="005950D8">
              <w:rPr>
                <w:rFonts w:eastAsia="宋体"/>
                <w:szCs w:val="20"/>
                <w:lang w:eastAsia="ja-JP"/>
              </w:rPr>
              <w:t>50 Mbps for uplink.  Battery of the device should last multiple days (up to 1-2 weeks).</w:t>
            </w:r>
          </w:p>
        </w:tc>
      </w:tr>
    </w:tbl>
    <w:p w14:paraId="02633E9A" w14:textId="77777777" w:rsidR="00142BF1" w:rsidRPr="00C54845" w:rsidRDefault="00142BF1" w:rsidP="00142BF1">
      <w:pPr>
        <w:rPr>
          <w:lang w:eastAsia="zh-CN"/>
        </w:rPr>
      </w:pPr>
    </w:p>
    <w:p w14:paraId="346548ED" w14:textId="49497319" w:rsidR="00142BF1" w:rsidRDefault="00142BF1" w:rsidP="00142BF1">
      <w:pPr>
        <w:rPr>
          <w:rFonts w:eastAsia="宋体"/>
          <w:color w:val="000000"/>
          <w:szCs w:val="20"/>
          <w:bdr w:val="none" w:sz="0" w:space="0" w:color="auto" w:frame="1"/>
          <w:lang w:eastAsia="ja-JP"/>
        </w:rPr>
      </w:pPr>
      <w:r>
        <w:rPr>
          <w:lang w:eastAsia="zh-CN"/>
        </w:rPr>
        <w:t>According to the description, n</w:t>
      </w:r>
      <w:r w:rsidRPr="00BC1043">
        <w:rPr>
          <w:lang w:eastAsia="zh-CN"/>
        </w:rPr>
        <w:t>ot all</w:t>
      </w:r>
      <w:r>
        <w:rPr>
          <w:lang w:eastAsia="zh-CN"/>
        </w:rPr>
        <w:t xml:space="preserve"> the</w:t>
      </w:r>
      <w:r w:rsidRPr="00BC1043">
        <w:rPr>
          <w:lang w:eastAsia="zh-CN"/>
        </w:rPr>
        <w:t xml:space="preserve"> </w:t>
      </w:r>
      <w:r w:rsidR="004B3D68">
        <w:rPr>
          <w:lang w:eastAsia="zh-CN"/>
        </w:rPr>
        <w:t>RedCap</w:t>
      </w:r>
      <w:r w:rsidRPr="00BC1043">
        <w:rPr>
          <w:lang w:eastAsia="zh-CN"/>
        </w:rPr>
        <w:t xml:space="preserve"> </w:t>
      </w:r>
      <w:r>
        <w:rPr>
          <w:lang w:eastAsia="zh-CN"/>
        </w:rPr>
        <w:t>UEs</w:t>
      </w:r>
      <w:r w:rsidRPr="00BC1043">
        <w:rPr>
          <w:lang w:eastAsia="zh-CN"/>
        </w:rPr>
        <w:t xml:space="preserve"> are mandated to support the same peak data rate</w:t>
      </w:r>
      <w:r>
        <w:rPr>
          <w:lang w:eastAsia="zh-CN"/>
        </w:rPr>
        <w:t xml:space="preserve">. </w:t>
      </w:r>
      <w:r w:rsidR="00CD6F84">
        <w:rPr>
          <w:rFonts w:hint="eastAsia"/>
          <w:lang w:eastAsia="zh-CN"/>
        </w:rPr>
        <w:t>T</w:t>
      </w:r>
      <w:r w:rsidR="00CD6F84">
        <w:rPr>
          <w:lang w:eastAsia="zh-CN"/>
        </w:rPr>
        <w:t xml:space="preserve">he following </w:t>
      </w:r>
      <w:r w:rsidR="00CD6F84">
        <w:rPr>
          <w:rFonts w:eastAsia="宋体"/>
          <w:lang w:eastAsia="zh-CN"/>
        </w:rPr>
        <w:t>table</w:t>
      </w:r>
      <w:r>
        <w:rPr>
          <w:rFonts w:eastAsia="宋体"/>
          <w:lang w:eastAsia="zh-CN"/>
        </w:rPr>
        <w:t xml:space="preserve"> lists the data rate requirement for different </w:t>
      </w:r>
      <w:r w:rsidR="004B3D68">
        <w:rPr>
          <w:rFonts w:eastAsia="宋体"/>
          <w:lang w:eastAsia="zh-CN"/>
        </w:rPr>
        <w:t>RedCap</w:t>
      </w:r>
      <w:r w:rsidRPr="0023687E">
        <w:rPr>
          <w:rFonts w:eastAsia="宋体"/>
          <w:lang w:eastAsia="zh-CN"/>
        </w:rPr>
        <w:t xml:space="preserve"> use cases</w:t>
      </w:r>
      <w:r w:rsidR="00CD6F84">
        <w:rPr>
          <w:rFonts w:eastAsia="宋体"/>
          <w:lang w:eastAsia="zh-CN"/>
        </w:rPr>
        <w:t>.</w:t>
      </w:r>
    </w:p>
    <w:p w14:paraId="2CAB81AB" w14:textId="2164977A" w:rsidR="00142BF1" w:rsidRPr="00FC6A33" w:rsidRDefault="00142BF1" w:rsidP="00142BF1">
      <w:pPr>
        <w:pStyle w:val="a3"/>
        <w:jc w:val="center"/>
        <w:rPr>
          <w:rFonts w:eastAsia="宋体"/>
          <w:b/>
          <w:lang w:eastAsia="zh-CN"/>
        </w:rPr>
      </w:pPr>
      <w:r w:rsidRPr="00FC6A33">
        <w:rPr>
          <w:rFonts w:eastAsia="宋体"/>
          <w:b/>
          <w:lang w:eastAsia="zh-CN"/>
        </w:rPr>
        <w:t xml:space="preserve">Table </w:t>
      </w:r>
      <w:r>
        <w:rPr>
          <w:rFonts w:eastAsia="宋体"/>
          <w:b/>
          <w:lang w:eastAsia="zh-CN"/>
        </w:rPr>
        <w:t>1</w:t>
      </w:r>
      <w:r w:rsidRPr="00FC6A33">
        <w:rPr>
          <w:rFonts w:eastAsia="宋体"/>
          <w:b/>
          <w:lang w:eastAsia="zh-CN"/>
        </w:rPr>
        <w:t xml:space="preserve">: </w:t>
      </w:r>
      <w:r w:rsidR="004B3D68">
        <w:rPr>
          <w:rFonts w:eastAsia="宋体"/>
          <w:b/>
          <w:lang w:eastAsia="zh-CN"/>
        </w:rPr>
        <w:t>RedCap</w:t>
      </w:r>
      <w:r w:rsidRPr="00FC6A33">
        <w:rPr>
          <w:rFonts w:eastAsia="宋体"/>
          <w:b/>
          <w:lang w:eastAsia="zh-CN"/>
        </w:rPr>
        <w:t xml:space="preserve"> use cases and </w:t>
      </w:r>
      <w:r>
        <w:rPr>
          <w:rFonts w:eastAsia="宋体"/>
          <w:b/>
          <w:lang w:eastAsia="zh-CN"/>
        </w:rPr>
        <w:t xml:space="preserve">rate </w:t>
      </w:r>
      <w:r w:rsidRPr="00FC6A33">
        <w:rPr>
          <w:rFonts w:eastAsia="宋体"/>
          <w:b/>
          <w:lang w:eastAsia="zh-CN"/>
        </w:rPr>
        <w:t>requirements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0" w:type="dxa"/>
          <w:right w:w="0" w:type="dxa"/>
        </w:tblCellMar>
        <w:tblLook w:val="0420" w:firstRow="1" w:lastRow="0" w:firstColumn="0" w:lastColumn="0" w:noHBand="0" w:noVBand="1"/>
      </w:tblPr>
      <w:tblGrid>
        <w:gridCol w:w="2478"/>
        <w:gridCol w:w="3711"/>
        <w:gridCol w:w="2946"/>
      </w:tblGrid>
      <w:tr w:rsidR="00142BF1" w:rsidRPr="00D808D5" w14:paraId="4BF471DA" w14:textId="77777777" w:rsidTr="005B775C">
        <w:trPr>
          <w:trHeight w:val="250"/>
        </w:trPr>
        <w:tc>
          <w:tcPr>
            <w:tcW w:w="2478" w:type="dxa"/>
            <w:shd w:val="clear" w:color="auto" w:fill="EEECE1" w:themeFill="background2"/>
            <w:tcMar>
              <w:top w:w="72" w:type="dxa"/>
              <w:left w:w="144" w:type="dxa"/>
              <w:bottom w:w="72" w:type="dxa"/>
              <w:right w:w="144" w:type="dxa"/>
            </w:tcMar>
            <w:hideMark/>
          </w:tcPr>
          <w:p w14:paraId="4A9A583C" w14:textId="77777777" w:rsidR="00142BF1" w:rsidRPr="00893686" w:rsidRDefault="00142BF1" w:rsidP="005B775C">
            <w:pPr>
              <w:pStyle w:val="a3"/>
              <w:rPr>
                <w:rFonts w:eastAsia="宋体"/>
                <w:b/>
                <w:sz w:val="18"/>
                <w:lang w:eastAsia="zh-CN"/>
              </w:rPr>
            </w:pPr>
            <w:r w:rsidRPr="00893686">
              <w:rPr>
                <w:rFonts w:eastAsia="宋体" w:hint="eastAsia"/>
                <w:b/>
                <w:sz w:val="18"/>
                <w:lang w:eastAsia="zh-CN"/>
              </w:rPr>
              <w:t>Use cases</w:t>
            </w:r>
          </w:p>
        </w:tc>
        <w:tc>
          <w:tcPr>
            <w:tcW w:w="3711" w:type="dxa"/>
            <w:shd w:val="clear" w:color="auto" w:fill="EEECE1" w:themeFill="background2"/>
            <w:tcMar>
              <w:top w:w="72" w:type="dxa"/>
              <w:left w:w="144" w:type="dxa"/>
              <w:bottom w:w="72" w:type="dxa"/>
              <w:right w:w="144" w:type="dxa"/>
            </w:tcMar>
            <w:hideMark/>
          </w:tcPr>
          <w:p w14:paraId="1E37CAD8" w14:textId="77777777" w:rsidR="00142BF1" w:rsidRPr="00893686" w:rsidRDefault="00142BF1" w:rsidP="005B775C">
            <w:pPr>
              <w:pStyle w:val="a3"/>
              <w:rPr>
                <w:rFonts w:eastAsia="宋体"/>
                <w:b/>
                <w:sz w:val="18"/>
                <w:lang w:eastAsia="zh-CN"/>
              </w:rPr>
            </w:pPr>
            <w:r w:rsidRPr="00893686">
              <w:rPr>
                <w:rFonts w:eastAsia="宋体"/>
                <w:b/>
                <w:bCs/>
                <w:sz w:val="18"/>
                <w:lang w:val="en-GB" w:eastAsia="zh-CN"/>
              </w:rPr>
              <w:t xml:space="preserve">reference bit rate </w:t>
            </w:r>
          </w:p>
        </w:tc>
        <w:tc>
          <w:tcPr>
            <w:tcW w:w="2946" w:type="dxa"/>
            <w:shd w:val="clear" w:color="auto" w:fill="EEECE1" w:themeFill="background2"/>
            <w:tcMar>
              <w:top w:w="72" w:type="dxa"/>
              <w:left w:w="144" w:type="dxa"/>
              <w:bottom w:w="72" w:type="dxa"/>
              <w:right w:w="144" w:type="dxa"/>
            </w:tcMar>
            <w:hideMark/>
          </w:tcPr>
          <w:p w14:paraId="5D6D7A29" w14:textId="77777777" w:rsidR="00142BF1" w:rsidRPr="00893686" w:rsidRDefault="00142BF1" w:rsidP="005B775C">
            <w:pPr>
              <w:pStyle w:val="a3"/>
              <w:rPr>
                <w:rFonts w:eastAsia="宋体"/>
                <w:b/>
                <w:sz w:val="18"/>
                <w:lang w:eastAsia="zh-CN"/>
              </w:rPr>
            </w:pPr>
            <w:r w:rsidRPr="00893686">
              <w:rPr>
                <w:rFonts w:eastAsia="宋体"/>
                <w:b/>
                <w:bCs/>
                <w:sz w:val="18"/>
                <w:lang w:val="en-GB" w:eastAsia="zh-CN"/>
              </w:rPr>
              <w:t>peak bit rate</w:t>
            </w:r>
          </w:p>
        </w:tc>
      </w:tr>
      <w:tr w:rsidR="00142BF1" w:rsidRPr="00D808D5" w14:paraId="767C9525" w14:textId="77777777" w:rsidTr="005B775C">
        <w:trPr>
          <w:trHeight w:val="449"/>
        </w:trPr>
        <w:tc>
          <w:tcPr>
            <w:tcW w:w="2478" w:type="dxa"/>
            <w:shd w:val="clear" w:color="auto" w:fill="FFFFFF" w:themeFill="background1"/>
            <w:tcMar>
              <w:top w:w="72" w:type="dxa"/>
              <w:left w:w="144" w:type="dxa"/>
              <w:bottom w:w="72" w:type="dxa"/>
              <w:right w:w="144" w:type="dxa"/>
            </w:tcMar>
            <w:hideMark/>
          </w:tcPr>
          <w:p w14:paraId="7BC094CE" w14:textId="77777777" w:rsidR="00142BF1" w:rsidRPr="00D808D5" w:rsidRDefault="00142BF1" w:rsidP="005B775C">
            <w:pPr>
              <w:pStyle w:val="a3"/>
              <w:rPr>
                <w:rFonts w:eastAsia="宋体"/>
                <w:sz w:val="18"/>
                <w:lang w:eastAsia="zh-CN"/>
              </w:rPr>
            </w:pPr>
            <w:r w:rsidRPr="00D808D5">
              <w:rPr>
                <w:rFonts w:eastAsia="宋体"/>
                <w:sz w:val="18"/>
                <w:lang w:val="en-GB" w:eastAsia="zh-CN"/>
              </w:rPr>
              <w:t>Industrial sensors</w:t>
            </w:r>
          </w:p>
        </w:tc>
        <w:tc>
          <w:tcPr>
            <w:tcW w:w="3711" w:type="dxa"/>
            <w:shd w:val="clear" w:color="auto" w:fill="FFFFFF" w:themeFill="background1"/>
            <w:tcMar>
              <w:top w:w="72" w:type="dxa"/>
              <w:left w:w="144" w:type="dxa"/>
              <w:bottom w:w="72" w:type="dxa"/>
              <w:right w:w="144" w:type="dxa"/>
            </w:tcMar>
            <w:hideMark/>
          </w:tcPr>
          <w:p w14:paraId="26199029" w14:textId="77777777" w:rsidR="00142BF1" w:rsidRPr="00D808D5" w:rsidRDefault="00142BF1" w:rsidP="005B775C">
            <w:pPr>
              <w:pStyle w:val="a3"/>
              <w:rPr>
                <w:rFonts w:eastAsia="宋体"/>
                <w:sz w:val="18"/>
                <w:lang w:eastAsia="zh-CN"/>
              </w:rPr>
            </w:pPr>
            <w:r w:rsidRPr="00D808D5">
              <w:rPr>
                <w:rFonts w:eastAsia="宋体"/>
                <w:sz w:val="18"/>
                <w:lang w:eastAsia="zh-CN"/>
              </w:rPr>
              <w:t>&lt;2Mbps (UL heavy)</w:t>
            </w:r>
          </w:p>
        </w:tc>
        <w:tc>
          <w:tcPr>
            <w:tcW w:w="2946" w:type="dxa"/>
            <w:shd w:val="clear" w:color="auto" w:fill="FFFFFF" w:themeFill="background1"/>
            <w:tcMar>
              <w:top w:w="72" w:type="dxa"/>
              <w:left w:w="144" w:type="dxa"/>
              <w:bottom w:w="72" w:type="dxa"/>
              <w:right w:w="144" w:type="dxa"/>
            </w:tcMar>
            <w:hideMark/>
          </w:tcPr>
          <w:p w14:paraId="3DBC28F8" w14:textId="77777777" w:rsidR="00142BF1" w:rsidRPr="00D808D5" w:rsidRDefault="00142BF1" w:rsidP="005B775C">
            <w:pPr>
              <w:pStyle w:val="a3"/>
              <w:rPr>
                <w:rFonts w:eastAsia="宋体"/>
                <w:sz w:val="18"/>
                <w:lang w:eastAsia="zh-CN"/>
              </w:rPr>
            </w:pPr>
            <w:r>
              <w:rPr>
                <w:rFonts w:eastAsia="宋体"/>
                <w:sz w:val="18"/>
                <w:lang w:eastAsia="zh-CN"/>
              </w:rPr>
              <w:t>N</w:t>
            </w:r>
            <w:r>
              <w:rPr>
                <w:rFonts w:eastAsia="宋体" w:hint="eastAsia"/>
                <w:sz w:val="18"/>
                <w:lang w:eastAsia="zh-CN"/>
              </w:rPr>
              <w:t>/</w:t>
            </w:r>
            <w:r>
              <w:rPr>
                <w:rFonts w:eastAsia="宋体"/>
                <w:sz w:val="18"/>
                <w:lang w:eastAsia="zh-CN"/>
              </w:rPr>
              <w:t>A</w:t>
            </w:r>
          </w:p>
        </w:tc>
      </w:tr>
      <w:tr w:rsidR="00142BF1" w:rsidRPr="00D808D5" w14:paraId="733D9A18" w14:textId="77777777" w:rsidTr="005B775C">
        <w:trPr>
          <w:trHeight w:val="449"/>
        </w:trPr>
        <w:tc>
          <w:tcPr>
            <w:tcW w:w="2478" w:type="dxa"/>
            <w:shd w:val="clear" w:color="auto" w:fill="FFFFFF" w:themeFill="background1"/>
            <w:tcMar>
              <w:top w:w="72" w:type="dxa"/>
              <w:left w:w="144" w:type="dxa"/>
              <w:bottom w:w="72" w:type="dxa"/>
              <w:right w:w="144" w:type="dxa"/>
            </w:tcMar>
            <w:hideMark/>
          </w:tcPr>
          <w:p w14:paraId="2472B197" w14:textId="77777777" w:rsidR="00142BF1" w:rsidRPr="00D808D5" w:rsidRDefault="00142BF1" w:rsidP="005B775C">
            <w:pPr>
              <w:pStyle w:val="a3"/>
              <w:rPr>
                <w:rFonts w:eastAsia="宋体"/>
                <w:sz w:val="18"/>
                <w:lang w:eastAsia="zh-CN"/>
              </w:rPr>
            </w:pPr>
            <w:r w:rsidRPr="00D808D5">
              <w:rPr>
                <w:rFonts w:eastAsia="宋体"/>
                <w:sz w:val="18"/>
                <w:lang w:eastAsia="zh-CN"/>
              </w:rPr>
              <w:t>Video Surveillance</w:t>
            </w:r>
          </w:p>
        </w:tc>
        <w:tc>
          <w:tcPr>
            <w:tcW w:w="3711" w:type="dxa"/>
            <w:shd w:val="clear" w:color="auto" w:fill="FFFFFF" w:themeFill="background1"/>
            <w:tcMar>
              <w:top w:w="72" w:type="dxa"/>
              <w:left w:w="144" w:type="dxa"/>
              <w:bottom w:w="72" w:type="dxa"/>
              <w:right w:w="144" w:type="dxa"/>
            </w:tcMar>
            <w:hideMark/>
          </w:tcPr>
          <w:p w14:paraId="5F13BF27" w14:textId="77777777" w:rsidR="00142BF1" w:rsidRPr="00D808D5" w:rsidRDefault="00142BF1" w:rsidP="005B775C">
            <w:pPr>
              <w:pStyle w:val="a3"/>
              <w:rPr>
                <w:rFonts w:eastAsia="宋体"/>
                <w:sz w:val="18"/>
                <w:lang w:eastAsia="zh-CN"/>
              </w:rPr>
            </w:pPr>
            <w:r w:rsidRPr="00D808D5">
              <w:rPr>
                <w:rFonts w:eastAsia="宋体"/>
                <w:sz w:val="18"/>
                <w:lang w:eastAsia="zh-CN"/>
              </w:rPr>
              <w:t>2-4 Mbp</w:t>
            </w:r>
            <w:r>
              <w:rPr>
                <w:rFonts w:eastAsia="宋体"/>
                <w:sz w:val="18"/>
                <w:lang w:eastAsia="zh-CN"/>
              </w:rPr>
              <w:t>s</w:t>
            </w:r>
            <w:r w:rsidRPr="00D808D5">
              <w:rPr>
                <w:rFonts w:eastAsia="宋体"/>
                <w:sz w:val="18"/>
                <w:lang w:eastAsia="zh-CN"/>
              </w:rPr>
              <w:t xml:space="preserve"> for economic video; 7.5-25 Mbps for High-end video</w:t>
            </w:r>
          </w:p>
        </w:tc>
        <w:tc>
          <w:tcPr>
            <w:tcW w:w="2946" w:type="dxa"/>
            <w:shd w:val="clear" w:color="auto" w:fill="FFFFFF" w:themeFill="background1"/>
            <w:tcMar>
              <w:top w:w="72" w:type="dxa"/>
              <w:left w:w="144" w:type="dxa"/>
              <w:bottom w:w="72" w:type="dxa"/>
              <w:right w:w="144" w:type="dxa"/>
            </w:tcMar>
            <w:hideMark/>
          </w:tcPr>
          <w:p w14:paraId="13991815" w14:textId="77777777" w:rsidR="00142BF1" w:rsidRPr="00D808D5" w:rsidRDefault="00142BF1" w:rsidP="005B775C">
            <w:pPr>
              <w:pStyle w:val="a3"/>
              <w:rPr>
                <w:rFonts w:eastAsia="宋体"/>
                <w:sz w:val="18"/>
                <w:lang w:eastAsia="zh-CN"/>
              </w:rPr>
            </w:pPr>
            <w:r>
              <w:rPr>
                <w:rFonts w:eastAsia="宋体"/>
                <w:sz w:val="18"/>
                <w:lang w:eastAsia="zh-CN"/>
              </w:rPr>
              <w:t>N</w:t>
            </w:r>
            <w:r>
              <w:rPr>
                <w:rFonts w:eastAsia="宋体" w:hint="eastAsia"/>
                <w:sz w:val="18"/>
                <w:lang w:eastAsia="zh-CN"/>
              </w:rPr>
              <w:t>/</w:t>
            </w:r>
            <w:r>
              <w:rPr>
                <w:rFonts w:eastAsia="宋体"/>
                <w:sz w:val="18"/>
                <w:lang w:eastAsia="zh-CN"/>
              </w:rPr>
              <w:t>A</w:t>
            </w:r>
          </w:p>
        </w:tc>
      </w:tr>
      <w:tr w:rsidR="00142BF1" w:rsidRPr="00D808D5" w14:paraId="2BCB6ACE" w14:textId="77777777" w:rsidTr="00A90A01">
        <w:trPr>
          <w:trHeight w:val="151"/>
        </w:trPr>
        <w:tc>
          <w:tcPr>
            <w:tcW w:w="2478" w:type="dxa"/>
            <w:shd w:val="clear" w:color="auto" w:fill="FFFFFF" w:themeFill="background1"/>
            <w:tcMar>
              <w:top w:w="72" w:type="dxa"/>
              <w:left w:w="144" w:type="dxa"/>
              <w:bottom w:w="72" w:type="dxa"/>
              <w:right w:w="144" w:type="dxa"/>
            </w:tcMar>
            <w:hideMark/>
          </w:tcPr>
          <w:p w14:paraId="1D4D7AF7" w14:textId="77777777" w:rsidR="00142BF1" w:rsidRPr="00D808D5" w:rsidRDefault="00142BF1" w:rsidP="005B775C">
            <w:pPr>
              <w:pStyle w:val="a3"/>
              <w:rPr>
                <w:rFonts w:eastAsia="宋体"/>
                <w:sz w:val="18"/>
                <w:lang w:eastAsia="zh-CN"/>
              </w:rPr>
            </w:pPr>
            <w:r w:rsidRPr="00D808D5">
              <w:rPr>
                <w:rFonts w:eastAsia="宋体"/>
                <w:sz w:val="18"/>
                <w:lang w:eastAsia="zh-CN"/>
              </w:rPr>
              <w:t>Wearable</w:t>
            </w:r>
          </w:p>
        </w:tc>
        <w:tc>
          <w:tcPr>
            <w:tcW w:w="3711" w:type="dxa"/>
            <w:shd w:val="clear" w:color="auto" w:fill="FFFFFF" w:themeFill="background1"/>
            <w:tcMar>
              <w:top w:w="72" w:type="dxa"/>
              <w:left w:w="144" w:type="dxa"/>
              <w:bottom w:w="72" w:type="dxa"/>
              <w:right w:w="144" w:type="dxa"/>
            </w:tcMar>
            <w:hideMark/>
          </w:tcPr>
          <w:p w14:paraId="40730D1A" w14:textId="77777777" w:rsidR="00142BF1" w:rsidRPr="00D808D5" w:rsidRDefault="00142BF1" w:rsidP="005B775C">
            <w:pPr>
              <w:pStyle w:val="a3"/>
              <w:rPr>
                <w:rFonts w:eastAsia="宋体"/>
                <w:sz w:val="18"/>
                <w:lang w:eastAsia="zh-CN"/>
              </w:rPr>
            </w:pPr>
            <w:r>
              <w:rPr>
                <w:rFonts w:eastAsia="宋体"/>
                <w:sz w:val="18"/>
                <w:lang w:val="en-GB" w:eastAsia="zh-CN"/>
              </w:rPr>
              <w:t>5</w:t>
            </w:r>
            <w:r w:rsidRPr="00D808D5">
              <w:rPr>
                <w:rFonts w:eastAsia="宋体"/>
                <w:sz w:val="18"/>
                <w:lang w:val="en-GB" w:eastAsia="zh-CN"/>
              </w:rPr>
              <w:t xml:space="preserve">-50 Mbps in DL and </w:t>
            </w:r>
            <w:r>
              <w:rPr>
                <w:rFonts w:eastAsia="宋体"/>
                <w:sz w:val="18"/>
                <w:lang w:val="en-GB" w:eastAsia="zh-CN"/>
              </w:rPr>
              <w:t>2-</w:t>
            </w:r>
            <w:r w:rsidRPr="00D808D5">
              <w:rPr>
                <w:rFonts w:eastAsia="宋体"/>
                <w:sz w:val="18"/>
                <w:lang w:val="en-GB" w:eastAsia="zh-CN"/>
              </w:rPr>
              <w:t xml:space="preserve">5 Mbps in UL </w:t>
            </w:r>
          </w:p>
        </w:tc>
        <w:tc>
          <w:tcPr>
            <w:tcW w:w="2946" w:type="dxa"/>
            <w:shd w:val="clear" w:color="auto" w:fill="FFFFFF" w:themeFill="background1"/>
            <w:tcMar>
              <w:top w:w="72" w:type="dxa"/>
              <w:left w:w="144" w:type="dxa"/>
              <w:bottom w:w="72" w:type="dxa"/>
              <w:right w:w="144" w:type="dxa"/>
            </w:tcMar>
            <w:hideMark/>
          </w:tcPr>
          <w:p w14:paraId="18CA8134" w14:textId="77777777" w:rsidR="00142BF1" w:rsidRPr="00D808D5" w:rsidRDefault="00142BF1" w:rsidP="005B775C">
            <w:pPr>
              <w:pStyle w:val="a3"/>
              <w:rPr>
                <w:rFonts w:eastAsia="宋体"/>
                <w:sz w:val="18"/>
                <w:lang w:eastAsia="zh-CN"/>
              </w:rPr>
            </w:pPr>
            <w:r>
              <w:rPr>
                <w:rFonts w:eastAsia="宋体"/>
                <w:sz w:val="18"/>
                <w:lang w:val="en-GB" w:eastAsia="zh-CN"/>
              </w:rPr>
              <w:t xml:space="preserve">Up to </w:t>
            </w:r>
            <w:r w:rsidRPr="00D808D5">
              <w:rPr>
                <w:rFonts w:eastAsia="宋体"/>
                <w:sz w:val="18"/>
                <w:lang w:val="en-GB" w:eastAsia="zh-CN"/>
              </w:rPr>
              <w:t xml:space="preserve">150 Mbps for DL and </w:t>
            </w:r>
            <w:r>
              <w:rPr>
                <w:rFonts w:eastAsia="宋体"/>
                <w:sz w:val="18"/>
                <w:lang w:val="en-GB" w:eastAsia="zh-CN"/>
              </w:rPr>
              <w:t xml:space="preserve">up to </w:t>
            </w:r>
            <w:r w:rsidRPr="00D808D5">
              <w:rPr>
                <w:rFonts w:eastAsia="宋体"/>
                <w:sz w:val="18"/>
                <w:lang w:val="en-GB" w:eastAsia="zh-CN"/>
              </w:rPr>
              <w:t>50 Mbps for UL</w:t>
            </w:r>
          </w:p>
        </w:tc>
      </w:tr>
    </w:tbl>
    <w:p w14:paraId="5713A50F" w14:textId="27B01587" w:rsidR="00A90A01" w:rsidRDefault="00CD6F84" w:rsidP="00CD6F84">
      <w:pPr>
        <w:rPr>
          <w:rFonts w:eastAsia="宋体"/>
          <w:lang w:eastAsia="zh-CN"/>
        </w:rPr>
      </w:pPr>
      <w:r>
        <w:rPr>
          <w:rFonts w:eastAsia="宋体" w:hint="eastAsia"/>
          <w:lang w:eastAsia="zh-CN"/>
        </w:rPr>
        <w:lastRenderedPageBreak/>
        <w:t>I</w:t>
      </w:r>
      <w:r>
        <w:rPr>
          <w:rFonts w:eastAsia="宋体"/>
          <w:lang w:eastAsia="zh-CN"/>
        </w:rPr>
        <w:t xml:space="preserve">t is observed that the date rate requirements are diverse for different use cases. </w:t>
      </w:r>
    </w:p>
    <w:p w14:paraId="5BA1040C" w14:textId="2AAC0382" w:rsidR="00CD6F84" w:rsidRPr="004A197B" w:rsidRDefault="001833BF" w:rsidP="00CD6F84">
      <w:pPr>
        <w:rPr>
          <w:rFonts w:eastAsia="宋体"/>
          <w:lang w:eastAsia="zh-CN"/>
        </w:rPr>
      </w:pPr>
      <w:r>
        <w:rPr>
          <w:rFonts w:eastAsia="宋体"/>
          <w:lang w:eastAsia="zh-CN"/>
        </w:rPr>
        <w:t>Moreover, a</w:t>
      </w:r>
      <w:r w:rsidR="00FC2165">
        <w:rPr>
          <w:rFonts w:eastAsia="宋体" w:hint="eastAsia"/>
          <w:lang w:eastAsia="zh-CN"/>
        </w:rPr>
        <w:t>ccording</w:t>
      </w:r>
      <w:r w:rsidR="00FC2165">
        <w:rPr>
          <w:rFonts w:eastAsia="宋体"/>
          <w:lang w:eastAsia="zh-CN"/>
        </w:rPr>
        <w:t xml:space="preserve"> </w:t>
      </w:r>
      <w:r w:rsidR="00FC2165">
        <w:rPr>
          <w:rFonts w:eastAsia="宋体" w:hint="eastAsia"/>
          <w:lang w:eastAsia="zh-CN"/>
        </w:rPr>
        <w:t>to</w:t>
      </w:r>
      <w:r w:rsidR="00FC2165">
        <w:rPr>
          <w:rFonts w:eastAsia="宋体"/>
          <w:lang w:eastAsia="zh-CN"/>
        </w:rPr>
        <w:t xml:space="preserve"> the WID on RedCap</w:t>
      </w:r>
      <w:r w:rsidR="004A197B">
        <w:rPr>
          <w:rFonts w:eastAsia="宋体"/>
          <w:lang w:eastAsia="zh-CN"/>
        </w:rPr>
        <w:t xml:space="preserve"> [1]</w:t>
      </w:r>
      <w:r w:rsidR="00FC2165">
        <w:rPr>
          <w:rFonts w:eastAsia="宋体"/>
          <w:lang w:eastAsia="zh-CN"/>
        </w:rPr>
        <w:t>, f</w:t>
      </w:r>
      <w:r w:rsidR="00FC2165" w:rsidRPr="00FC2165">
        <w:rPr>
          <w:rFonts w:eastAsia="宋体"/>
          <w:lang w:eastAsia="zh-CN"/>
        </w:rPr>
        <w:t>or frequency bands where a legacy NR UE is required to be equipped with a minimum of 2 Rx antenna ports, the minimum number of Rx branches supported by specification for a RedCap UE is 1. The specification also supports 2 Rx branches for a RedCap UE in these bands.</w:t>
      </w:r>
      <w:r w:rsidR="004A197B">
        <w:rPr>
          <w:rFonts w:eastAsia="宋体"/>
          <w:lang w:eastAsia="zh-CN"/>
        </w:rPr>
        <w:t xml:space="preserve"> So </w:t>
      </w:r>
      <w:r w:rsidR="00CD6F84">
        <w:rPr>
          <w:rFonts w:eastAsia="宋体"/>
          <w:lang w:eastAsia="zh-CN"/>
        </w:rPr>
        <w:t xml:space="preserve">two subtypes </w:t>
      </w:r>
      <w:r w:rsidR="00A90A01">
        <w:rPr>
          <w:rFonts w:eastAsia="宋体"/>
          <w:lang w:eastAsia="zh-CN"/>
        </w:rPr>
        <w:t xml:space="preserve">of RedCap UE </w:t>
      </w:r>
      <w:r w:rsidR="00C72236">
        <w:rPr>
          <w:rFonts w:eastAsia="宋体"/>
          <w:lang w:eastAsia="zh-CN"/>
        </w:rPr>
        <w:t>may need to</w:t>
      </w:r>
      <w:r w:rsidR="00BC4AE7">
        <w:rPr>
          <w:rFonts w:eastAsia="宋体"/>
          <w:lang w:eastAsia="zh-CN"/>
        </w:rPr>
        <w:t xml:space="preserve"> </w:t>
      </w:r>
      <w:r w:rsidR="00A90A01">
        <w:rPr>
          <w:rFonts w:eastAsia="宋体"/>
          <w:lang w:eastAsia="zh-CN"/>
        </w:rPr>
        <w:t>be defined</w:t>
      </w:r>
      <w:r w:rsidR="004A197B">
        <w:rPr>
          <w:rFonts w:eastAsia="等线"/>
          <w:lang w:eastAsia="zh-CN"/>
        </w:rPr>
        <w:t xml:space="preserve"> in FR1</w:t>
      </w:r>
      <w:r w:rsidR="00A90A01">
        <w:rPr>
          <w:rFonts w:eastAsia="宋体"/>
          <w:lang w:eastAsia="zh-CN"/>
        </w:rPr>
        <w:t xml:space="preserve">, </w:t>
      </w:r>
      <w:r w:rsidR="00A90A01">
        <w:rPr>
          <w:rFonts w:eastAsia="等线"/>
          <w:lang w:eastAsia="zh-CN"/>
        </w:rPr>
        <w:t>namely</w:t>
      </w:r>
      <w:r w:rsidR="004A197B">
        <w:rPr>
          <w:rFonts w:eastAsia="等线"/>
          <w:lang w:eastAsia="zh-CN"/>
        </w:rPr>
        <w:t xml:space="preserve"> </w:t>
      </w:r>
      <w:r w:rsidR="004A197B">
        <w:t>RedCap UE with 2 Rx and RedCap UE with 1 Rx</w:t>
      </w:r>
      <w:r w:rsidR="00CD6F84">
        <w:rPr>
          <w:rFonts w:eastAsia="等线"/>
          <w:lang w:eastAsia="zh-CN"/>
        </w:rPr>
        <w:t xml:space="preserve">. </w:t>
      </w:r>
      <w:r w:rsidR="004A197B">
        <w:t>RedCap UE with 2 Rx</w:t>
      </w:r>
      <w:r w:rsidR="00CD6F84">
        <w:rPr>
          <w:rFonts w:eastAsia="等线"/>
          <w:lang w:eastAsia="zh-CN"/>
        </w:rPr>
        <w:t xml:space="preserve"> provides high data rate with up to 2 MIMO layers due to supporting 2 Rx antennas, and </w:t>
      </w:r>
      <w:r w:rsidR="004A197B">
        <w:t>RedCap UE with 1 Rx</w:t>
      </w:r>
      <w:r w:rsidR="00CD6F84">
        <w:rPr>
          <w:rFonts w:eastAsia="等线"/>
          <w:lang w:eastAsia="zh-CN"/>
        </w:rPr>
        <w:t xml:space="preserve"> provides low data rate with up to 1 MIMO layers due to supporting 1 Rx antennas. </w:t>
      </w:r>
    </w:p>
    <w:p w14:paraId="0084A424" w14:textId="6DDC5F81" w:rsidR="00F43EFC" w:rsidRDefault="00A90A01" w:rsidP="00142BF1">
      <w:pPr>
        <w:rPr>
          <w:rFonts w:eastAsia="宋体"/>
          <w:color w:val="000000"/>
          <w:szCs w:val="20"/>
          <w:bdr w:val="none" w:sz="0" w:space="0" w:color="auto" w:frame="1"/>
          <w:lang w:eastAsia="ja-JP"/>
        </w:rPr>
      </w:pPr>
      <w:r>
        <w:rPr>
          <w:rFonts w:eastAsia="宋体"/>
          <w:color w:val="000000"/>
          <w:szCs w:val="20"/>
          <w:bdr w:val="none" w:sz="0" w:space="0" w:color="auto" w:frame="1"/>
          <w:lang w:eastAsia="zh-CN"/>
        </w:rPr>
        <w:t xml:space="preserve">Some companies have concern on the market fragmentation if two subtypes defined. </w:t>
      </w:r>
      <w:r w:rsidR="00142BF1">
        <w:rPr>
          <w:rFonts w:eastAsia="宋体"/>
          <w:color w:val="000000"/>
          <w:szCs w:val="20"/>
          <w:bdr w:val="none" w:sz="0" w:space="0" w:color="auto" w:frame="1"/>
          <w:lang w:eastAsia="ja-JP"/>
        </w:rPr>
        <w:t xml:space="preserve">In our view, with the experience of different market demand on LTE Cat 4 and Cat 1bit, the </w:t>
      </w:r>
      <w:r w:rsidR="00142BF1" w:rsidRPr="00704B63">
        <w:rPr>
          <w:rFonts w:eastAsia="宋体"/>
          <w:color w:val="000000"/>
          <w:szCs w:val="20"/>
          <w:bdr w:val="none" w:sz="0" w:space="0" w:color="auto" w:frame="1"/>
          <w:lang w:eastAsia="ja-JP"/>
        </w:rPr>
        <w:t xml:space="preserve">cost reduction is </w:t>
      </w:r>
      <w:r w:rsidR="00142BF1">
        <w:rPr>
          <w:rFonts w:eastAsia="宋体"/>
          <w:color w:val="000000"/>
          <w:szCs w:val="20"/>
          <w:bdr w:val="none" w:sz="0" w:space="0" w:color="auto" w:frame="1"/>
          <w:lang w:eastAsia="ja-JP"/>
        </w:rPr>
        <w:t>also a promising factor</w:t>
      </w:r>
      <w:r w:rsidR="00142BF1" w:rsidRPr="00704B63">
        <w:rPr>
          <w:rFonts w:eastAsia="宋体"/>
          <w:color w:val="000000"/>
          <w:szCs w:val="20"/>
          <w:bdr w:val="none" w:sz="0" w:space="0" w:color="auto" w:frame="1"/>
          <w:lang w:eastAsia="ja-JP"/>
        </w:rPr>
        <w:t xml:space="preserve"> </w:t>
      </w:r>
      <w:r w:rsidR="00142BF1">
        <w:rPr>
          <w:rFonts w:eastAsia="宋体"/>
          <w:color w:val="000000"/>
          <w:szCs w:val="20"/>
          <w:bdr w:val="none" w:sz="0" w:space="0" w:color="auto" w:frame="1"/>
          <w:lang w:eastAsia="ja-JP"/>
        </w:rPr>
        <w:t>as well as</w:t>
      </w:r>
      <w:r w:rsidR="00142BF1" w:rsidRPr="00704B63">
        <w:rPr>
          <w:rFonts w:eastAsia="宋体"/>
          <w:color w:val="000000"/>
          <w:szCs w:val="20"/>
          <w:bdr w:val="none" w:sz="0" w:space="0" w:color="auto" w:frame="1"/>
          <w:lang w:eastAsia="ja-JP"/>
        </w:rPr>
        <w:t xml:space="preserve"> the market fragmentation.</w:t>
      </w:r>
    </w:p>
    <w:p w14:paraId="75AE2B37" w14:textId="39B83505" w:rsidR="004B64B9" w:rsidRDefault="004B64B9" w:rsidP="00142BF1">
      <w:r>
        <w:t xml:space="preserve">RAN1#103e has discussed the capabilities to be </w:t>
      </w:r>
      <w:r w:rsidRPr="004B64B9">
        <w:t>included in the set of L1 capabilities of the device type for RedCap</w:t>
      </w:r>
      <w:r>
        <w:t xml:space="preserve"> and reached the consensus that a</w:t>
      </w:r>
      <w:r w:rsidRPr="004B64B9">
        <w:t xml:space="preserve">t least maximum supported UE BW </w:t>
      </w:r>
      <w:r>
        <w:t xml:space="preserve">should be included. In our opinion, </w:t>
      </w:r>
      <w:r w:rsidRPr="004B64B9">
        <w:t>the number of Rx</w:t>
      </w:r>
      <w:r>
        <w:t xml:space="preserve"> should also be included.</w:t>
      </w:r>
      <w:r>
        <w:rPr>
          <w:rFonts w:eastAsia="宋体"/>
          <w:color w:val="000000"/>
          <w:szCs w:val="20"/>
          <w:bdr w:val="none" w:sz="0" w:space="0" w:color="auto" w:frame="1"/>
          <w:lang w:eastAsia="ja-JP"/>
        </w:rPr>
        <w:t xml:space="preserve"> If coverage recovery is decided to support for 1 Rx, network should identify </w:t>
      </w:r>
      <w:r>
        <w:t>RedCap UE with 1 Rx during initial access</w:t>
      </w:r>
      <w:r w:rsidR="00C72236">
        <w:rPr>
          <w:rFonts w:eastAsia="宋体"/>
          <w:color w:val="000000"/>
          <w:szCs w:val="20"/>
          <w:bdr w:val="none" w:sz="0" w:space="0" w:color="auto" w:frame="1"/>
          <w:lang w:eastAsia="ja-JP"/>
        </w:rPr>
        <w:t>. C</w:t>
      </w:r>
      <w:r>
        <w:rPr>
          <w:rFonts w:eastAsia="宋体"/>
          <w:color w:val="000000"/>
          <w:szCs w:val="20"/>
          <w:bdr w:val="none" w:sz="0" w:space="0" w:color="auto" w:frame="1"/>
          <w:lang w:eastAsia="ja-JP"/>
        </w:rPr>
        <w:t xml:space="preserve">overage recovery </w:t>
      </w:r>
      <w:r w:rsidR="00F97A59">
        <w:rPr>
          <w:rFonts w:eastAsia="宋体"/>
          <w:color w:val="000000"/>
          <w:szCs w:val="20"/>
          <w:bdr w:val="none" w:sz="0" w:space="0" w:color="auto" w:frame="1"/>
          <w:lang w:eastAsia="ja-JP"/>
        </w:rPr>
        <w:t xml:space="preserve">should be included </w:t>
      </w:r>
      <w:r>
        <w:t xml:space="preserve">in </w:t>
      </w:r>
      <w:r w:rsidRPr="004B64B9">
        <w:t>the set of L1 capabilities of the device type for RedCap</w:t>
      </w:r>
      <w:r w:rsidR="00F97A59">
        <w:t xml:space="preserve"> as well.</w:t>
      </w:r>
    </w:p>
    <w:p w14:paraId="14FD81CF" w14:textId="4833AA0B" w:rsidR="00BC4AE7" w:rsidRDefault="00BC4AE7" w:rsidP="00BC4AE7">
      <w:pPr>
        <w:ind w:right="-99"/>
        <w:rPr>
          <w:b/>
          <w:bCs/>
          <w:i/>
          <w:iCs/>
        </w:rPr>
      </w:pPr>
      <w:r w:rsidRPr="00AE2702">
        <w:rPr>
          <w:b/>
          <w:bCs/>
          <w:i/>
          <w:iCs/>
        </w:rPr>
        <w:t>Proposal</w:t>
      </w:r>
      <w:r>
        <w:rPr>
          <w:b/>
          <w:bCs/>
          <w:i/>
          <w:iCs/>
        </w:rPr>
        <w:t xml:space="preserve"> 1</w:t>
      </w:r>
      <w:r w:rsidRPr="00DB56E6">
        <w:rPr>
          <w:b/>
          <w:bCs/>
          <w:i/>
          <w:iCs/>
        </w:rPr>
        <w:t xml:space="preserve">: </w:t>
      </w:r>
      <w:r w:rsidR="00F97A59">
        <w:rPr>
          <w:b/>
          <w:bCs/>
          <w:i/>
          <w:iCs/>
        </w:rPr>
        <w:t xml:space="preserve">Include the number of Rx in the </w:t>
      </w:r>
      <w:r w:rsidR="00F97A59" w:rsidRPr="00F97A59">
        <w:rPr>
          <w:b/>
          <w:bCs/>
          <w:i/>
          <w:iCs/>
        </w:rPr>
        <w:t>set of L1 capab</w:t>
      </w:r>
      <w:bookmarkStart w:id="2" w:name="_GoBack"/>
      <w:bookmarkEnd w:id="2"/>
      <w:r w:rsidR="00F97A59" w:rsidRPr="00F97A59">
        <w:rPr>
          <w:b/>
          <w:bCs/>
          <w:i/>
          <w:iCs/>
        </w:rPr>
        <w:t>ilities of the device type for RedCap</w:t>
      </w:r>
      <w:r w:rsidRPr="00C90D56">
        <w:rPr>
          <w:b/>
          <w:bCs/>
          <w:i/>
          <w:iCs/>
        </w:rPr>
        <w:t>.</w:t>
      </w:r>
    </w:p>
    <w:p w14:paraId="010F34CD" w14:textId="7985D669" w:rsidR="00F97A59" w:rsidRPr="00426C5D" w:rsidRDefault="00F97A59" w:rsidP="00BC4AE7">
      <w:pPr>
        <w:ind w:right="-99"/>
        <w:rPr>
          <w:b/>
          <w:bCs/>
          <w:i/>
          <w:iCs/>
        </w:rPr>
      </w:pPr>
      <w:r>
        <w:rPr>
          <w:b/>
          <w:bCs/>
          <w:i/>
          <w:iCs/>
        </w:rPr>
        <w:t xml:space="preserve">Proposal 2: </w:t>
      </w:r>
      <w:r w:rsidRPr="00C90D56">
        <w:rPr>
          <w:b/>
          <w:bCs/>
          <w:i/>
          <w:iCs/>
        </w:rPr>
        <w:t xml:space="preserve">Whether to </w:t>
      </w:r>
      <w:r>
        <w:rPr>
          <w:b/>
          <w:bCs/>
          <w:i/>
          <w:iCs/>
        </w:rPr>
        <w:t xml:space="preserve">include coverage enhancement in the </w:t>
      </w:r>
      <w:r w:rsidRPr="00F97A59">
        <w:rPr>
          <w:b/>
          <w:bCs/>
          <w:i/>
          <w:iCs/>
        </w:rPr>
        <w:t>set of L1 capabilities of the device type for RedCap</w:t>
      </w:r>
      <w:r>
        <w:rPr>
          <w:b/>
          <w:bCs/>
          <w:i/>
          <w:iCs/>
        </w:rPr>
        <w:t xml:space="preserve"> </w:t>
      </w:r>
      <w:r w:rsidRPr="00C90D56">
        <w:rPr>
          <w:b/>
          <w:bCs/>
          <w:i/>
          <w:iCs/>
        </w:rPr>
        <w:t>depends on the decision for supporting coverage recovery in the next RAN plenary.</w:t>
      </w:r>
    </w:p>
    <w:p w14:paraId="4E98A795" w14:textId="77777777" w:rsidR="0075315A" w:rsidRPr="0075315A" w:rsidRDefault="0075315A" w:rsidP="00142BF1">
      <w:pPr>
        <w:ind w:right="-99"/>
        <w:rPr>
          <w:b/>
          <w:bCs/>
          <w:iCs/>
        </w:rPr>
      </w:pPr>
    </w:p>
    <w:p w14:paraId="384CDAFA" w14:textId="27E2C263" w:rsidR="000E7194" w:rsidRDefault="0075315A" w:rsidP="000E7194">
      <w:pPr>
        <w:pStyle w:val="1"/>
        <w:rPr>
          <w:lang w:eastAsia="zh-CN"/>
        </w:rPr>
      </w:pPr>
      <w:r>
        <w:rPr>
          <w:lang w:eastAsia="zh-CN"/>
        </w:rPr>
        <w:t xml:space="preserve">Early </w:t>
      </w:r>
      <w:r w:rsidR="000E7194">
        <w:rPr>
          <w:lang w:eastAsia="zh-CN"/>
        </w:rPr>
        <w:t>identification</w:t>
      </w:r>
    </w:p>
    <w:p w14:paraId="37B7CE0A" w14:textId="181449E4" w:rsidR="005D1B0C" w:rsidRPr="00267D5A" w:rsidRDefault="00267D5A" w:rsidP="00932807">
      <w:r w:rsidRPr="008E6D0A">
        <w:t xml:space="preserve">RAN1 </w:t>
      </w:r>
      <w:r w:rsidR="001833BF">
        <w:t xml:space="preserve">has </w:t>
      </w:r>
      <w:r w:rsidRPr="008E6D0A">
        <w:t xml:space="preserve">studied </w:t>
      </w:r>
      <w:r w:rsidR="001833BF">
        <w:t xml:space="preserve">the </w:t>
      </w:r>
      <w:r w:rsidRPr="008E6D0A">
        <w:t>feasibility</w:t>
      </w:r>
      <w:r>
        <w:t>, necessity</w:t>
      </w:r>
      <w:r w:rsidRPr="008E6D0A">
        <w:t xml:space="preserve">, pros and cons from RAN1 perspective </w:t>
      </w:r>
      <w:r>
        <w:t>in</w:t>
      </w:r>
      <w:r w:rsidRPr="00932807">
        <w:t xml:space="preserve"> RAN1#</w:t>
      </w:r>
      <w:r w:rsidRPr="00932807">
        <w:rPr>
          <w:rFonts w:hint="eastAsia"/>
        </w:rPr>
        <w:t>10</w:t>
      </w:r>
      <w:r w:rsidRPr="00932807">
        <w:t>3e</w:t>
      </w:r>
      <w:r>
        <w:t xml:space="preserve"> for the schemes</w:t>
      </w:r>
      <w:r w:rsidRPr="008E6D0A">
        <w:t xml:space="preserve"> f</w:t>
      </w:r>
      <w:r w:rsidR="00932807">
        <w:t xml:space="preserve">or identification of </w:t>
      </w:r>
      <w:r w:rsidR="004B3D68">
        <w:t>RedCap</w:t>
      </w:r>
      <w:r w:rsidR="00932807">
        <w:t xml:space="preserve"> UEs. </w:t>
      </w:r>
      <w:r w:rsidR="006C0622" w:rsidRPr="00932807">
        <w:rPr>
          <w:rFonts w:hint="eastAsia"/>
        </w:rPr>
        <w:t>T</w:t>
      </w:r>
      <w:r w:rsidR="006C0622" w:rsidRPr="00932807">
        <w:t>he analys</w:t>
      </w:r>
      <w:r w:rsidR="00F63794" w:rsidRPr="00932807">
        <w:t>i</w:t>
      </w:r>
      <w:r w:rsidR="006C0622" w:rsidRPr="00932807">
        <w:t xml:space="preserve">s results on the necessity of identification of </w:t>
      </w:r>
      <w:r w:rsidR="004B3D68">
        <w:t>RedCap</w:t>
      </w:r>
      <w:r w:rsidR="006C0622" w:rsidRPr="005D1B0C">
        <w:t xml:space="preserve"> UE type(s) during transmission of Msg1</w:t>
      </w:r>
      <w:r w:rsidR="006C0622" w:rsidRPr="00932807">
        <w:t xml:space="preserve"> was captured in TR 38.875 [</w:t>
      </w:r>
      <w:r w:rsidR="003F405C">
        <w:t>3</w:t>
      </w:r>
      <w:r w:rsidR="006C0622" w:rsidRPr="00932807">
        <w:t>]:</w:t>
      </w:r>
    </w:p>
    <w:tbl>
      <w:tblPr>
        <w:tblStyle w:val="ad"/>
        <w:tblW w:w="0" w:type="auto"/>
        <w:tblLook w:val="04A0" w:firstRow="1" w:lastRow="0" w:firstColumn="1" w:lastColumn="0" w:noHBand="0" w:noVBand="1"/>
      </w:tblPr>
      <w:tblGrid>
        <w:gridCol w:w="9307"/>
      </w:tblGrid>
      <w:tr w:rsidR="005D1B0C" w14:paraId="6EE6845B" w14:textId="77777777" w:rsidTr="005D1B0C">
        <w:tc>
          <w:tcPr>
            <w:tcW w:w="9307" w:type="dxa"/>
          </w:tcPr>
          <w:p w14:paraId="3E0F474F" w14:textId="76BE9950" w:rsidR="005D1B0C" w:rsidRPr="005D1B0C" w:rsidRDefault="005D1B0C" w:rsidP="005D1B0C">
            <w:pPr>
              <w:autoSpaceDE/>
              <w:autoSpaceDN/>
              <w:adjustRightInd/>
              <w:snapToGrid/>
              <w:spacing w:after="180"/>
              <w:jc w:val="left"/>
              <w:rPr>
                <w:rFonts w:eastAsia="等线"/>
                <w:sz w:val="20"/>
                <w:lang w:val="en-GB"/>
              </w:rPr>
            </w:pPr>
            <w:r w:rsidRPr="005D1B0C">
              <w:rPr>
                <w:rFonts w:eastAsia="等线"/>
                <w:sz w:val="20"/>
                <w:lang w:val="en-GB"/>
              </w:rPr>
              <w:t xml:space="preserve">Necessity: Early identification of </w:t>
            </w:r>
            <w:r w:rsidR="004B3D68">
              <w:rPr>
                <w:rFonts w:eastAsia="等线"/>
                <w:sz w:val="20"/>
                <w:lang w:val="en-GB"/>
              </w:rPr>
              <w:t>RedCap</w:t>
            </w:r>
            <w:r w:rsidRPr="005D1B0C">
              <w:rPr>
                <w:rFonts w:eastAsia="等线"/>
                <w:sz w:val="20"/>
                <w:lang w:val="en-GB"/>
              </w:rPr>
              <w:t xml:space="preserve"> UE type(s) during transmission of Msg1 may be necessary for:</w:t>
            </w:r>
          </w:p>
          <w:p w14:paraId="6B2F85E0" w14:textId="407401F9" w:rsidR="005D1B0C" w:rsidRPr="005D1B0C" w:rsidRDefault="005D1B0C" w:rsidP="005D1B0C">
            <w:pPr>
              <w:autoSpaceDE/>
              <w:autoSpaceDN/>
              <w:adjustRightInd/>
              <w:snapToGrid/>
              <w:spacing w:after="180"/>
              <w:ind w:left="568" w:hanging="284"/>
              <w:jc w:val="left"/>
              <w:rPr>
                <w:rFonts w:eastAsia="等线"/>
                <w:sz w:val="20"/>
                <w:szCs w:val="20"/>
              </w:rPr>
            </w:pPr>
            <w:r w:rsidRPr="005D1B0C">
              <w:rPr>
                <w:rFonts w:eastAsia="等线"/>
                <w:sz w:val="20"/>
                <w:szCs w:val="20"/>
              </w:rPr>
              <w:t>-</w:t>
            </w:r>
            <w:r w:rsidRPr="005D1B0C">
              <w:rPr>
                <w:rFonts w:eastAsia="等线"/>
                <w:sz w:val="20"/>
                <w:szCs w:val="20"/>
              </w:rPr>
              <w:tab/>
              <w:t xml:space="preserve">Coverage recovery (including link adaptation) for one or more of: Msg2 PDCCH/PDSCH, Msg3 PUSCH and PDCCH scheduling Msg3 retransmission, Msg4 PDCCH/PDSCH or PUCCH in response to Msg4, Msg5 PUSCH and associated PDCCH, if it is determined that coverage recovery for </w:t>
            </w:r>
            <w:r w:rsidR="004B3D68">
              <w:rPr>
                <w:rFonts w:eastAsia="等线"/>
                <w:sz w:val="20"/>
                <w:szCs w:val="20"/>
              </w:rPr>
              <w:t>RedCap</w:t>
            </w:r>
            <w:r w:rsidRPr="005D1B0C">
              <w:rPr>
                <w:rFonts w:eastAsia="等线"/>
                <w:sz w:val="20"/>
                <w:szCs w:val="20"/>
              </w:rPr>
              <w:t xml:space="preserve"> UEs is necessary for one of more of these channels</w:t>
            </w:r>
          </w:p>
          <w:p w14:paraId="192FDCF6" w14:textId="77777777" w:rsidR="005D1B0C" w:rsidRPr="005D1B0C" w:rsidRDefault="005D1B0C" w:rsidP="005D1B0C">
            <w:pPr>
              <w:autoSpaceDE/>
              <w:autoSpaceDN/>
              <w:adjustRightInd/>
              <w:snapToGrid/>
              <w:spacing w:after="180"/>
              <w:ind w:left="568" w:hanging="284"/>
              <w:jc w:val="left"/>
              <w:rPr>
                <w:rFonts w:eastAsia="等线"/>
                <w:sz w:val="20"/>
                <w:szCs w:val="20"/>
              </w:rPr>
            </w:pPr>
            <w:r w:rsidRPr="005D1B0C">
              <w:rPr>
                <w:rFonts w:eastAsia="等线"/>
                <w:sz w:val="20"/>
                <w:szCs w:val="20"/>
              </w:rPr>
              <w:t>-</w:t>
            </w:r>
            <w:r w:rsidRPr="005D1B0C">
              <w:rPr>
                <w:rFonts w:eastAsia="等线"/>
                <w:sz w:val="20"/>
                <w:szCs w:val="20"/>
              </w:rPr>
              <w:tab/>
              <w:t>Identifying UE minimum processing times capabilities for PDSCH processing and PUSCH preparation, if relaxations to UE min processing times are defined for N</w:t>
            </w:r>
            <w:r w:rsidRPr="005D1B0C">
              <w:rPr>
                <w:rFonts w:eastAsia="等线"/>
                <w:sz w:val="20"/>
                <w:szCs w:val="20"/>
                <w:vertAlign w:val="subscript"/>
              </w:rPr>
              <w:t>1</w:t>
            </w:r>
            <w:r w:rsidRPr="005D1B0C">
              <w:rPr>
                <w:rFonts w:eastAsia="等线"/>
                <w:sz w:val="20"/>
                <w:szCs w:val="20"/>
              </w:rPr>
              <w:t xml:space="preserve"> and N</w:t>
            </w:r>
            <w:r w:rsidRPr="005D1B0C">
              <w:rPr>
                <w:rFonts w:eastAsia="等线"/>
                <w:sz w:val="20"/>
                <w:szCs w:val="20"/>
                <w:vertAlign w:val="subscript"/>
              </w:rPr>
              <w:t>2</w:t>
            </w:r>
          </w:p>
          <w:p w14:paraId="5C3C8323" w14:textId="77777777" w:rsidR="005D1B0C" w:rsidRPr="005D1B0C" w:rsidRDefault="005D1B0C" w:rsidP="005D1B0C">
            <w:pPr>
              <w:autoSpaceDE/>
              <w:autoSpaceDN/>
              <w:adjustRightInd/>
              <w:snapToGrid/>
              <w:spacing w:after="180"/>
              <w:ind w:left="568" w:hanging="284"/>
              <w:jc w:val="left"/>
              <w:rPr>
                <w:rFonts w:eastAsia="等线"/>
                <w:sz w:val="20"/>
                <w:szCs w:val="20"/>
              </w:rPr>
            </w:pPr>
            <w:r w:rsidRPr="005D1B0C">
              <w:rPr>
                <w:rFonts w:eastAsia="等线"/>
                <w:sz w:val="20"/>
                <w:szCs w:val="20"/>
              </w:rPr>
              <w:t>-</w:t>
            </w:r>
            <w:r w:rsidRPr="005D1B0C">
              <w:rPr>
                <w:rFonts w:eastAsia="等线"/>
                <w:sz w:val="20"/>
                <w:szCs w:val="20"/>
              </w:rPr>
              <w:tab/>
              <w:t>Identifying UE capability for UL modulation order for Msg3 and Msg5 scheduling, if relaxations to max UL modulation order (i.e., UL modulation order restricted to lower than 64QAM) are introduced</w:t>
            </w:r>
          </w:p>
          <w:p w14:paraId="187FB148" w14:textId="77777777" w:rsidR="005D1B0C" w:rsidRPr="005D1B0C" w:rsidRDefault="005D1B0C" w:rsidP="005D1B0C">
            <w:pPr>
              <w:autoSpaceDE/>
              <w:autoSpaceDN/>
              <w:adjustRightInd/>
              <w:snapToGrid/>
              <w:spacing w:after="180"/>
              <w:ind w:left="568" w:hanging="284"/>
              <w:jc w:val="left"/>
              <w:rPr>
                <w:rFonts w:eastAsia="等线"/>
                <w:sz w:val="20"/>
                <w:szCs w:val="20"/>
              </w:rPr>
            </w:pPr>
            <w:r w:rsidRPr="005D1B0C">
              <w:rPr>
                <w:rFonts w:eastAsia="等线"/>
                <w:sz w:val="20"/>
                <w:szCs w:val="20"/>
              </w:rPr>
              <w:t>-</w:t>
            </w:r>
            <w:r w:rsidRPr="005D1B0C">
              <w:rPr>
                <w:rFonts w:eastAsia="等线"/>
                <w:sz w:val="20"/>
                <w:szCs w:val="20"/>
              </w:rPr>
              <w:tab/>
              <w:t>Identifying UE max bandwidth capability for Msg3 and Msg5 scheduling and PUCCH in response to Msg4</w:t>
            </w:r>
          </w:p>
          <w:p w14:paraId="3EE83FDB" w14:textId="569FE0FB" w:rsidR="005D1B0C" w:rsidRPr="006C0622" w:rsidRDefault="005D1B0C" w:rsidP="003F405C">
            <w:pPr>
              <w:autoSpaceDE/>
              <w:autoSpaceDN/>
              <w:adjustRightInd/>
              <w:snapToGrid/>
              <w:spacing w:after="180"/>
              <w:jc w:val="left"/>
              <w:rPr>
                <w:rFonts w:eastAsia="等线"/>
                <w:sz w:val="20"/>
                <w:lang w:val="en-GB"/>
              </w:rPr>
            </w:pPr>
            <w:r w:rsidRPr="005D1B0C">
              <w:rPr>
                <w:rFonts w:eastAsia="等线"/>
                <w:sz w:val="20"/>
                <w:lang w:val="en-GB"/>
              </w:rPr>
              <w:t>Exact necessity depends on outcome of studies on UE cost/complexity reduction and coverage recovery, and the SI on Coverage Enhancements.</w:t>
            </w:r>
          </w:p>
        </w:tc>
      </w:tr>
    </w:tbl>
    <w:p w14:paraId="310A4526" w14:textId="28B1528E" w:rsidR="00267D5A" w:rsidRDefault="00267D5A" w:rsidP="00267D5A"/>
    <w:p w14:paraId="32A3425A" w14:textId="5EBB0002" w:rsidR="001B441E" w:rsidRPr="001B441E" w:rsidRDefault="001B441E" w:rsidP="001B441E">
      <w:pPr>
        <w:rPr>
          <w:lang w:eastAsia="zh-CN"/>
        </w:rPr>
      </w:pPr>
      <w:r>
        <w:rPr>
          <w:bCs/>
          <w:lang w:eastAsia="zh-CN"/>
        </w:rPr>
        <w:t xml:space="preserve">The WID on </w:t>
      </w:r>
      <w:r w:rsidRPr="001B441E">
        <w:rPr>
          <w:bCs/>
          <w:lang w:eastAsia="zh-CN"/>
        </w:rPr>
        <w:t>NR coverage enhancements</w:t>
      </w:r>
      <w:r w:rsidR="003E5AB3">
        <w:rPr>
          <w:bCs/>
          <w:lang w:eastAsia="zh-CN"/>
        </w:rPr>
        <w:t xml:space="preserve"> has determined</w:t>
      </w:r>
      <w:r>
        <w:rPr>
          <w:rFonts w:hint="eastAsia"/>
          <w:bCs/>
          <w:lang w:eastAsia="zh-CN"/>
        </w:rPr>
        <w:t xml:space="preserve"> </w:t>
      </w:r>
      <w:r>
        <w:rPr>
          <w:bCs/>
          <w:lang w:eastAsia="zh-CN"/>
        </w:rPr>
        <w:t>to specify enhancements for PUCCH and Msg3 PUSCH for both FR1 and FR2 as well as TDD and FDD</w:t>
      </w:r>
      <w:r w:rsidR="003F405C">
        <w:rPr>
          <w:bCs/>
          <w:lang w:eastAsia="zh-CN"/>
        </w:rPr>
        <w:t xml:space="preserve"> [4]</w:t>
      </w:r>
      <w:r>
        <w:rPr>
          <w:bCs/>
          <w:lang w:eastAsia="zh-CN"/>
        </w:rPr>
        <w:t>.</w:t>
      </w:r>
      <w:r w:rsidR="003E5AB3">
        <w:rPr>
          <w:bCs/>
          <w:lang w:eastAsia="zh-CN"/>
        </w:rPr>
        <w:t xml:space="preserve"> </w:t>
      </w:r>
    </w:p>
    <w:tbl>
      <w:tblPr>
        <w:tblStyle w:val="ad"/>
        <w:tblW w:w="0" w:type="auto"/>
        <w:tblLook w:val="04A0" w:firstRow="1" w:lastRow="0" w:firstColumn="1" w:lastColumn="0" w:noHBand="0" w:noVBand="1"/>
      </w:tblPr>
      <w:tblGrid>
        <w:gridCol w:w="9307"/>
      </w:tblGrid>
      <w:tr w:rsidR="001B441E" w14:paraId="6E02EA16" w14:textId="77777777" w:rsidTr="001B441E">
        <w:tc>
          <w:tcPr>
            <w:tcW w:w="9307" w:type="dxa"/>
          </w:tcPr>
          <w:p w14:paraId="12CCA65C" w14:textId="77777777" w:rsidR="001B441E" w:rsidRPr="001B441E" w:rsidRDefault="001B441E" w:rsidP="001B441E">
            <w:pPr>
              <w:numPr>
                <w:ilvl w:val="0"/>
                <w:numId w:val="48"/>
              </w:numPr>
              <w:overflowPunct w:val="0"/>
              <w:autoSpaceDE/>
              <w:autoSpaceDN/>
              <w:adjustRightInd/>
              <w:snapToGrid/>
              <w:spacing w:before="120" w:after="180" w:line="276" w:lineRule="auto"/>
              <w:ind w:hanging="357"/>
              <w:jc w:val="left"/>
              <w:textAlignment w:val="baseline"/>
              <w:rPr>
                <w:rFonts w:eastAsia="宋体"/>
                <w:sz w:val="20"/>
                <w:szCs w:val="20"/>
                <w:lang w:eastAsia="zh-CN"/>
              </w:rPr>
            </w:pPr>
            <w:r w:rsidRPr="001B441E">
              <w:rPr>
                <w:rFonts w:eastAsia="宋体" w:hint="eastAsia"/>
                <w:sz w:val="20"/>
                <w:szCs w:val="20"/>
                <w:lang w:eastAsia="zh-CN"/>
              </w:rPr>
              <w:t>S</w:t>
            </w:r>
            <w:r w:rsidRPr="001B441E">
              <w:rPr>
                <w:rFonts w:eastAsia="宋体"/>
                <w:sz w:val="20"/>
                <w:szCs w:val="20"/>
                <w:lang w:eastAsia="zh-CN"/>
              </w:rPr>
              <w:t>pecification of PUCCH enhancements [RAN1, RAN4]</w:t>
            </w:r>
          </w:p>
          <w:p w14:paraId="5016D995" w14:textId="77777777" w:rsidR="001B441E" w:rsidRPr="001B441E" w:rsidRDefault="001B441E" w:rsidP="001B441E">
            <w:pPr>
              <w:numPr>
                <w:ilvl w:val="1"/>
                <w:numId w:val="48"/>
              </w:numPr>
              <w:overflowPunct w:val="0"/>
              <w:autoSpaceDE/>
              <w:autoSpaceDN/>
              <w:adjustRightInd/>
              <w:snapToGrid/>
              <w:spacing w:before="120" w:after="180" w:line="276" w:lineRule="auto"/>
              <w:jc w:val="left"/>
              <w:textAlignment w:val="baseline"/>
              <w:rPr>
                <w:rFonts w:eastAsia="宋体"/>
                <w:sz w:val="20"/>
                <w:szCs w:val="20"/>
                <w:lang w:eastAsia="zh-CN"/>
              </w:rPr>
            </w:pPr>
            <w:r w:rsidRPr="001B441E">
              <w:rPr>
                <w:rFonts w:eastAsia="宋体"/>
                <w:sz w:val="20"/>
                <w:szCs w:val="20"/>
                <w:lang w:eastAsia="zh-CN"/>
              </w:rPr>
              <w:t>Specify signaling mechanism to support d</w:t>
            </w:r>
            <w:r w:rsidRPr="001B441E">
              <w:rPr>
                <w:rFonts w:eastAsia="宋体"/>
                <w:sz w:val="20"/>
                <w:szCs w:val="20"/>
                <w:lang w:val="en-GB" w:eastAsia="en-GB"/>
              </w:rPr>
              <w:t>ynamic PUCCH repetition factor indication [RAN1]</w:t>
            </w:r>
          </w:p>
          <w:p w14:paraId="17A611E2" w14:textId="77777777" w:rsidR="001B441E" w:rsidRPr="001B441E" w:rsidRDefault="001B441E" w:rsidP="001B441E">
            <w:pPr>
              <w:numPr>
                <w:ilvl w:val="1"/>
                <w:numId w:val="48"/>
              </w:numPr>
              <w:overflowPunct w:val="0"/>
              <w:autoSpaceDE/>
              <w:autoSpaceDN/>
              <w:adjustRightInd/>
              <w:snapToGrid/>
              <w:spacing w:before="120" w:after="180" w:line="276" w:lineRule="auto"/>
              <w:jc w:val="left"/>
              <w:textAlignment w:val="baseline"/>
              <w:rPr>
                <w:rFonts w:eastAsia="宋体"/>
                <w:sz w:val="20"/>
                <w:szCs w:val="20"/>
                <w:lang w:eastAsia="zh-CN"/>
              </w:rPr>
            </w:pPr>
            <w:r w:rsidRPr="001B441E">
              <w:rPr>
                <w:rFonts w:eastAsia="宋体"/>
                <w:sz w:val="20"/>
                <w:szCs w:val="20"/>
                <w:lang w:val="en-GB" w:eastAsia="en-GB"/>
              </w:rPr>
              <w:t>Specify mechanism to support DMRS bundling across PUCCH repetitions [RAN1, RAN4]</w:t>
            </w:r>
          </w:p>
          <w:p w14:paraId="30E8CCBB" w14:textId="4EABCDEC" w:rsidR="001B441E" w:rsidRPr="001B441E" w:rsidRDefault="001B441E" w:rsidP="00267D5A">
            <w:pPr>
              <w:numPr>
                <w:ilvl w:val="0"/>
                <w:numId w:val="48"/>
              </w:numPr>
              <w:overflowPunct w:val="0"/>
              <w:autoSpaceDE/>
              <w:autoSpaceDN/>
              <w:adjustRightInd/>
              <w:snapToGrid/>
              <w:spacing w:before="120" w:after="180" w:line="276" w:lineRule="auto"/>
              <w:ind w:hanging="357"/>
              <w:jc w:val="left"/>
              <w:textAlignment w:val="baseline"/>
              <w:rPr>
                <w:rFonts w:eastAsia="宋体"/>
                <w:sz w:val="20"/>
                <w:szCs w:val="20"/>
                <w:lang w:eastAsia="zh-CN"/>
              </w:rPr>
            </w:pPr>
            <w:r w:rsidRPr="001B441E">
              <w:rPr>
                <w:rFonts w:eastAsia="宋体" w:hint="eastAsia"/>
                <w:sz w:val="20"/>
                <w:szCs w:val="20"/>
                <w:lang w:eastAsia="zh-CN"/>
              </w:rPr>
              <w:lastRenderedPageBreak/>
              <w:t>S</w:t>
            </w:r>
            <w:r w:rsidRPr="001B441E">
              <w:rPr>
                <w:rFonts w:eastAsia="宋体"/>
                <w:sz w:val="20"/>
                <w:szCs w:val="20"/>
                <w:lang w:eastAsia="zh-CN"/>
              </w:rPr>
              <w:t xml:space="preserve">pecify mechanism(s) to support Type A </w:t>
            </w:r>
            <w:r w:rsidRPr="001B441E">
              <w:rPr>
                <w:rFonts w:eastAsia="宋体"/>
                <w:sz w:val="20"/>
                <w:szCs w:val="20"/>
                <w:lang w:val="en-GB" w:eastAsia="zh-CN"/>
              </w:rPr>
              <w:t>PUSCH repetitions for Msg3</w:t>
            </w:r>
            <w:r w:rsidRPr="001B441E">
              <w:rPr>
                <w:rFonts w:eastAsia="宋体"/>
                <w:sz w:val="20"/>
                <w:szCs w:val="20"/>
                <w:lang w:eastAsia="zh-CN"/>
              </w:rPr>
              <w:t xml:space="preserve"> [RAN1]</w:t>
            </w:r>
          </w:p>
        </w:tc>
      </w:tr>
    </w:tbl>
    <w:p w14:paraId="54C16AE8" w14:textId="51FCD3F1" w:rsidR="001A4623" w:rsidRPr="00C72236" w:rsidRDefault="000E7194" w:rsidP="000E7194">
      <w:pPr>
        <w:ind w:right="-99"/>
        <w:rPr>
          <w:rFonts w:hint="eastAsia"/>
          <w:bCs/>
          <w:lang w:eastAsia="zh-CN"/>
        </w:rPr>
      </w:pPr>
      <w:r>
        <w:lastRenderedPageBreak/>
        <w:t>In our opinion, network need</w:t>
      </w:r>
      <w:r w:rsidR="00645D08">
        <w:t>s</w:t>
      </w:r>
      <w:r>
        <w:t xml:space="preserve"> to </w:t>
      </w:r>
      <w:r w:rsidR="00645D08">
        <w:t>identify the</w:t>
      </w:r>
      <w:r w:rsidR="001A4623">
        <w:t xml:space="preserve"> </w:t>
      </w:r>
      <w:r w:rsidR="00645D08" w:rsidRPr="005D1B0C">
        <w:t>UE</w:t>
      </w:r>
      <w:r w:rsidR="00645D08">
        <w:t xml:space="preserve"> type d</w:t>
      </w:r>
      <w:r w:rsidR="00645D08" w:rsidRPr="008E6D0A">
        <w:t>uring Msg1 transmission</w:t>
      </w:r>
      <w:r w:rsidR="00645D08">
        <w:t xml:space="preserve">, </w:t>
      </w:r>
      <w:r w:rsidR="00645D08">
        <w:rPr>
          <w:lang w:eastAsia="zh-CN"/>
        </w:rPr>
        <w:t xml:space="preserve">considering the need to enable the coverage enhancements </w:t>
      </w:r>
      <w:r w:rsidR="001A4623">
        <w:rPr>
          <w:lang w:eastAsia="zh-CN"/>
        </w:rPr>
        <w:t>of</w:t>
      </w:r>
      <w:r w:rsidR="00645D08">
        <w:rPr>
          <w:lang w:eastAsia="zh-CN"/>
        </w:rPr>
        <w:t xml:space="preserve"> </w:t>
      </w:r>
      <w:r w:rsidR="00645D08">
        <w:rPr>
          <w:bCs/>
          <w:lang w:eastAsia="zh-CN"/>
        </w:rPr>
        <w:t>PUCCH and Msg3 PUSCH</w:t>
      </w:r>
      <w:r w:rsidR="001A4623">
        <w:rPr>
          <w:bCs/>
          <w:lang w:eastAsia="zh-CN"/>
        </w:rPr>
        <w:t xml:space="preserve"> for </w:t>
      </w:r>
      <w:r w:rsidR="004B3D68">
        <w:rPr>
          <w:bCs/>
          <w:lang w:eastAsia="zh-CN"/>
        </w:rPr>
        <w:t>RedCap</w:t>
      </w:r>
      <w:r w:rsidR="001A4623">
        <w:rPr>
          <w:bCs/>
          <w:lang w:eastAsia="zh-CN"/>
        </w:rPr>
        <w:t xml:space="preserve"> UE</w:t>
      </w:r>
      <w:r w:rsidR="003B47E6">
        <w:t>. Moreover,</w:t>
      </w:r>
      <w:r w:rsidR="001A4623">
        <w:t xml:space="preserve"> </w:t>
      </w:r>
      <w:r w:rsidR="003B47E6">
        <w:t xml:space="preserve">network also needs to identify the UE type </w:t>
      </w:r>
      <w:r w:rsidR="001A4623">
        <w:t xml:space="preserve">to </w:t>
      </w:r>
      <w:r w:rsidR="00486894">
        <w:t xml:space="preserve">obtain </w:t>
      </w:r>
      <w:r w:rsidR="00486894" w:rsidRPr="005D1B0C">
        <w:rPr>
          <w:rFonts w:eastAsia="等线"/>
          <w:sz w:val="20"/>
          <w:szCs w:val="20"/>
        </w:rPr>
        <w:t>UE</w:t>
      </w:r>
      <w:r w:rsidR="00486894" w:rsidRPr="00C72236">
        <w:rPr>
          <w:bCs/>
          <w:lang w:eastAsia="zh-CN"/>
        </w:rPr>
        <w:t xml:space="preserve"> max bandwidth capability for Msg3 and Msg5 scheduling and PUCCH in response to Msg4</w:t>
      </w:r>
      <w:r w:rsidR="00C72236">
        <w:rPr>
          <w:rFonts w:hint="eastAsia"/>
          <w:bCs/>
          <w:lang w:eastAsia="zh-CN"/>
        </w:rPr>
        <w:t>.</w:t>
      </w:r>
    </w:p>
    <w:p w14:paraId="48B5728F" w14:textId="7A5B8B67" w:rsidR="000D46F9" w:rsidRPr="00426C5D" w:rsidRDefault="000E7194" w:rsidP="000E7194">
      <w:pPr>
        <w:ind w:right="-99"/>
        <w:rPr>
          <w:b/>
          <w:bCs/>
          <w:i/>
          <w:iCs/>
        </w:rPr>
      </w:pPr>
      <w:r w:rsidRPr="00AE2702">
        <w:rPr>
          <w:b/>
          <w:bCs/>
          <w:i/>
          <w:iCs/>
        </w:rPr>
        <w:t>Proposal</w:t>
      </w:r>
      <w:r>
        <w:rPr>
          <w:b/>
          <w:bCs/>
          <w:i/>
          <w:iCs/>
        </w:rPr>
        <w:t xml:space="preserve"> </w:t>
      </w:r>
      <w:r w:rsidR="003B47E6">
        <w:rPr>
          <w:b/>
          <w:bCs/>
          <w:i/>
          <w:iCs/>
        </w:rPr>
        <w:t>2</w:t>
      </w:r>
      <w:r w:rsidRPr="00DB56E6">
        <w:rPr>
          <w:b/>
          <w:bCs/>
          <w:i/>
          <w:iCs/>
        </w:rPr>
        <w:t xml:space="preserve">: </w:t>
      </w:r>
      <w:r w:rsidR="00486894">
        <w:rPr>
          <w:b/>
          <w:bCs/>
          <w:i/>
          <w:iCs/>
        </w:rPr>
        <w:t>Consider e</w:t>
      </w:r>
      <w:r w:rsidR="00486894" w:rsidRPr="00486894">
        <w:rPr>
          <w:b/>
          <w:bCs/>
          <w:i/>
          <w:iCs/>
        </w:rPr>
        <w:t>arly identification of RedCap UE type(s) during transmission of Msg1</w:t>
      </w:r>
      <w:r w:rsidRPr="00426C5D">
        <w:rPr>
          <w:b/>
          <w:bCs/>
          <w:i/>
          <w:iCs/>
        </w:rPr>
        <w:t>.</w:t>
      </w:r>
    </w:p>
    <w:p w14:paraId="0BFB5B9C" w14:textId="77777777" w:rsidR="001F252F" w:rsidRPr="003704FF" w:rsidRDefault="001F252F" w:rsidP="003704FF">
      <w:pPr>
        <w:ind w:right="-99"/>
        <w:rPr>
          <w:b/>
          <w:bCs/>
          <w:i/>
          <w:iCs/>
        </w:rPr>
      </w:pPr>
    </w:p>
    <w:p w14:paraId="1B27FFF9" w14:textId="77777777" w:rsidR="005A5409" w:rsidRDefault="005A5409" w:rsidP="0057091E">
      <w:pPr>
        <w:pStyle w:val="1"/>
        <w:spacing w:after="100"/>
        <w:rPr>
          <w:lang w:eastAsia="zh-CN"/>
        </w:rPr>
      </w:pPr>
      <w:bookmarkStart w:id="3" w:name="_Ref494215420"/>
      <w:bookmarkStart w:id="4" w:name="_Ref502921678"/>
      <w:bookmarkStart w:id="5" w:name="_Ref502921460"/>
      <w:r>
        <w:rPr>
          <w:lang w:eastAsia="zh-CN"/>
        </w:rPr>
        <w:t>Conclusion</w:t>
      </w:r>
    </w:p>
    <w:p w14:paraId="0232BE4D" w14:textId="18A39424" w:rsidR="005A5409" w:rsidRDefault="005A5409" w:rsidP="0057091E">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2517C0">
        <w:rPr>
          <w:lang w:eastAsia="zh-CN"/>
        </w:rPr>
        <w:t xml:space="preserve"> </w:t>
      </w:r>
      <w:r>
        <w:rPr>
          <w:lang w:eastAsia="zh-CN"/>
        </w:rPr>
        <w:t>proposals:</w:t>
      </w:r>
    </w:p>
    <w:p w14:paraId="6FB28223" w14:textId="77777777" w:rsidR="00F97A59" w:rsidRDefault="00F97A59" w:rsidP="00F97A59">
      <w:pPr>
        <w:ind w:right="-99"/>
        <w:rPr>
          <w:b/>
          <w:bCs/>
          <w:i/>
          <w:iCs/>
        </w:rPr>
      </w:pPr>
      <w:r w:rsidRPr="00AE2702">
        <w:rPr>
          <w:b/>
          <w:bCs/>
          <w:i/>
          <w:iCs/>
        </w:rPr>
        <w:t>Proposal</w:t>
      </w:r>
      <w:r>
        <w:rPr>
          <w:b/>
          <w:bCs/>
          <w:i/>
          <w:iCs/>
        </w:rPr>
        <w:t xml:space="preserve"> 1</w:t>
      </w:r>
      <w:r w:rsidRPr="00DB56E6">
        <w:rPr>
          <w:b/>
          <w:bCs/>
          <w:i/>
          <w:iCs/>
        </w:rPr>
        <w:t xml:space="preserve">: </w:t>
      </w:r>
      <w:r>
        <w:rPr>
          <w:b/>
          <w:bCs/>
          <w:i/>
          <w:iCs/>
        </w:rPr>
        <w:t xml:space="preserve">Include the number of Rx in the </w:t>
      </w:r>
      <w:r w:rsidRPr="00F97A59">
        <w:rPr>
          <w:b/>
          <w:bCs/>
          <w:i/>
          <w:iCs/>
        </w:rPr>
        <w:t>set of L1 capabilities of the device type for RedCap</w:t>
      </w:r>
      <w:r w:rsidRPr="00C90D56">
        <w:rPr>
          <w:b/>
          <w:bCs/>
          <w:i/>
          <w:iCs/>
        </w:rPr>
        <w:t>.</w:t>
      </w:r>
    </w:p>
    <w:p w14:paraId="2E377552" w14:textId="77777777" w:rsidR="00F97A59" w:rsidRPr="00426C5D" w:rsidRDefault="00F97A59" w:rsidP="00F97A59">
      <w:pPr>
        <w:ind w:right="-99"/>
        <w:rPr>
          <w:b/>
          <w:bCs/>
          <w:i/>
          <w:iCs/>
        </w:rPr>
      </w:pPr>
      <w:r>
        <w:rPr>
          <w:b/>
          <w:bCs/>
          <w:i/>
          <w:iCs/>
        </w:rPr>
        <w:t xml:space="preserve">Proposal 2: </w:t>
      </w:r>
      <w:r w:rsidRPr="00C90D56">
        <w:rPr>
          <w:b/>
          <w:bCs/>
          <w:i/>
          <w:iCs/>
        </w:rPr>
        <w:t xml:space="preserve">Whether to </w:t>
      </w:r>
      <w:r>
        <w:rPr>
          <w:b/>
          <w:bCs/>
          <w:i/>
          <w:iCs/>
        </w:rPr>
        <w:t xml:space="preserve">include coverage enhancement in the </w:t>
      </w:r>
      <w:r w:rsidRPr="00F97A59">
        <w:rPr>
          <w:b/>
          <w:bCs/>
          <w:i/>
          <w:iCs/>
        </w:rPr>
        <w:t>set of L1 capabilities of the device type for RedCap</w:t>
      </w:r>
      <w:r>
        <w:rPr>
          <w:b/>
          <w:bCs/>
          <w:i/>
          <w:iCs/>
        </w:rPr>
        <w:t xml:space="preserve"> </w:t>
      </w:r>
      <w:r w:rsidRPr="00C90D56">
        <w:rPr>
          <w:b/>
          <w:bCs/>
          <w:i/>
          <w:iCs/>
        </w:rPr>
        <w:t>depends on the decision for supporting coverage recovery in the next RAN plenary.</w:t>
      </w:r>
    </w:p>
    <w:p w14:paraId="16B55346" w14:textId="01E1C2D5" w:rsidR="003704FF" w:rsidRPr="003704FF" w:rsidRDefault="0046457F" w:rsidP="003704FF">
      <w:pPr>
        <w:ind w:right="-99"/>
        <w:rPr>
          <w:b/>
          <w:bCs/>
          <w:i/>
          <w:iCs/>
        </w:rPr>
      </w:pPr>
      <w:r w:rsidRPr="003704FF">
        <w:rPr>
          <w:b/>
          <w:bCs/>
          <w:i/>
          <w:iCs/>
        </w:rPr>
        <w:t xml:space="preserve">Proposal </w:t>
      </w:r>
      <w:r w:rsidR="00F97A59">
        <w:rPr>
          <w:b/>
          <w:bCs/>
          <w:i/>
          <w:iCs/>
        </w:rPr>
        <w:t>3</w:t>
      </w:r>
      <w:r w:rsidRPr="003704FF">
        <w:rPr>
          <w:b/>
          <w:bCs/>
          <w:i/>
          <w:iCs/>
        </w:rPr>
        <w:t xml:space="preserve">: </w:t>
      </w:r>
      <w:r w:rsidR="00486894">
        <w:rPr>
          <w:b/>
          <w:bCs/>
          <w:i/>
          <w:iCs/>
        </w:rPr>
        <w:t>Consider e</w:t>
      </w:r>
      <w:r w:rsidR="00486894" w:rsidRPr="00486894">
        <w:rPr>
          <w:b/>
          <w:bCs/>
          <w:i/>
          <w:iCs/>
        </w:rPr>
        <w:t>arly identification of RedCap UE type(s) during transmission of Msg1</w:t>
      </w:r>
      <w:r w:rsidR="00486894" w:rsidRPr="00426C5D">
        <w:rPr>
          <w:b/>
          <w:bCs/>
          <w:i/>
          <w:iCs/>
        </w:rPr>
        <w:t>.</w:t>
      </w:r>
    </w:p>
    <w:p w14:paraId="2D776768" w14:textId="77777777" w:rsidR="005A5409" w:rsidRPr="00F97A59" w:rsidRDefault="005A5409" w:rsidP="0057091E">
      <w:pPr>
        <w:spacing w:after="100"/>
        <w:rPr>
          <w:lang w:eastAsia="zh-CN"/>
        </w:rPr>
      </w:pPr>
    </w:p>
    <w:p w14:paraId="500DACF0" w14:textId="77777777" w:rsidR="003531CC" w:rsidRPr="00DA69E3" w:rsidRDefault="003531CC" w:rsidP="0057091E">
      <w:pPr>
        <w:pStyle w:val="1"/>
        <w:spacing w:after="100"/>
        <w:rPr>
          <w:lang w:eastAsia="zh-CN"/>
        </w:rPr>
      </w:pPr>
      <w:r w:rsidRPr="00DA69E3">
        <w:rPr>
          <w:lang w:eastAsia="zh-CN"/>
        </w:rPr>
        <w:t xml:space="preserve">Reference </w:t>
      </w:r>
    </w:p>
    <w:bookmarkEnd w:id="3"/>
    <w:bookmarkEnd w:id="4"/>
    <w:bookmarkEnd w:id="5"/>
    <w:p w14:paraId="762F3A2C" w14:textId="1AA2FF4B" w:rsidR="003F7B91" w:rsidRPr="00934774" w:rsidRDefault="00426700" w:rsidP="003F7B91">
      <w:pPr>
        <w:pStyle w:val="af2"/>
        <w:numPr>
          <w:ilvl w:val="0"/>
          <w:numId w:val="6"/>
        </w:numPr>
        <w:ind w:firstLineChars="0"/>
        <w:rPr>
          <w:lang w:eastAsia="zh-CN"/>
        </w:rPr>
      </w:pPr>
      <w:r w:rsidRPr="009E3B77">
        <w:rPr>
          <w:lang w:eastAsia="zh-CN"/>
        </w:rPr>
        <w:tab/>
      </w:r>
      <w:r w:rsidR="000E6BC4">
        <w:rPr>
          <w:lang w:eastAsia="zh-CN"/>
        </w:rPr>
        <w:t>R</w:t>
      </w:r>
      <w:r w:rsidR="003F7B91">
        <w:rPr>
          <w:lang w:eastAsia="zh-CN"/>
        </w:rPr>
        <w:t>P</w:t>
      </w:r>
      <w:r w:rsidR="000E6BC4">
        <w:rPr>
          <w:lang w:eastAsia="zh-CN"/>
        </w:rPr>
        <w:t>-</w:t>
      </w:r>
      <w:r w:rsidR="00C64B4B">
        <w:rPr>
          <w:lang w:eastAsia="zh-CN"/>
        </w:rPr>
        <w:t>20</w:t>
      </w:r>
      <w:r w:rsidR="003F7B91">
        <w:rPr>
          <w:lang w:eastAsia="zh-CN"/>
        </w:rPr>
        <w:t>2933</w:t>
      </w:r>
      <w:r w:rsidR="000E6BC4">
        <w:rPr>
          <w:lang w:eastAsia="zh-CN"/>
        </w:rPr>
        <w:t>, “</w:t>
      </w:r>
      <w:r w:rsidR="003F7B91" w:rsidRPr="003F7B91">
        <w:rPr>
          <w:lang w:eastAsia="zh-CN"/>
        </w:rPr>
        <w:t>New WID on support of reduced capability NR devices</w:t>
      </w:r>
      <w:r w:rsidR="000E6BC4">
        <w:rPr>
          <w:lang w:eastAsia="zh-CN"/>
        </w:rPr>
        <w:t>”</w:t>
      </w:r>
      <w:r w:rsidR="00C64B4B">
        <w:rPr>
          <w:lang w:eastAsia="zh-CN"/>
        </w:rPr>
        <w:t xml:space="preserve">, </w:t>
      </w:r>
      <w:r w:rsidR="003F7B91">
        <w:rPr>
          <w:lang w:eastAsia="zh-CN"/>
        </w:rPr>
        <w:t xml:space="preserve">Ericsson, Nokia, </w:t>
      </w:r>
      <w:r w:rsidR="00BD7DB8">
        <w:rPr>
          <w:lang w:eastAsia="zh-CN"/>
        </w:rPr>
        <w:t>7</w:t>
      </w:r>
      <w:r w:rsidR="003F7B91" w:rsidRPr="00FE1862">
        <w:rPr>
          <w:vertAlign w:val="superscript"/>
          <w:lang w:eastAsia="zh-CN"/>
        </w:rPr>
        <w:t>th</w:t>
      </w:r>
      <w:r w:rsidR="00BD7DB8">
        <w:rPr>
          <w:lang w:eastAsia="zh-CN"/>
        </w:rPr>
        <w:t xml:space="preserve"> Dec– 11</w:t>
      </w:r>
      <w:r w:rsidR="00BD7DB8">
        <w:rPr>
          <w:vertAlign w:val="superscript"/>
          <w:lang w:eastAsia="zh-CN"/>
        </w:rPr>
        <w:t>th</w:t>
      </w:r>
      <w:r w:rsidR="003F7B91" w:rsidRPr="00DD7E26">
        <w:rPr>
          <w:lang w:eastAsia="zh-CN"/>
        </w:rPr>
        <w:t xml:space="preserve"> </w:t>
      </w:r>
      <w:r w:rsidR="00BD7DB8">
        <w:rPr>
          <w:lang w:eastAsia="zh-CN"/>
        </w:rPr>
        <w:t>Dec</w:t>
      </w:r>
      <w:r w:rsidR="003F7B91">
        <w:rPr>
          <w:lang w:eastAsia="zh-CN"/>
        </w:rPr>
        <w:t>, 2020</w:t>
      </w:r>
      <w:r w:rsidR="003F7B91" w:rsidRPr="000B00C4">
        <w:rPr>
          <w:lang w:eastAsia="zh-CN"/>
        </w:rPr>
        <w:t>.</w:t>
      </w:r>
    </w:p>
    <w:p w14:paraId="1EB79E22" w14:textId="7CFAAE57" w:rsidR="008A5548" w:rsidRDefault="00FE1862" w:rsidP="003704FF">
      <w:pPr>
        <w:pStyle w:val="af2"/>
        <w:numPr>
          <w:ilvl w:val="0"/>
          <w:numId w:val="6"/>
        </w:numPr>
        <w:ind w:firstLineChars="0"/>
        <w:rPr>
          <w:lang w:eastAsia="zh-CN"/>
        </w:rPr>
      </w:pPr>
      <w:r w:rsidRPr="00FE1862">
        <w:rPr>
          <w:lang w:eastAsia="zh-CN"/>
        </w:rPr>
        <w:t>RP-201386</w:t>
      </w:r>
      <w:r>
        <w:rPr>
          <w:lang w:eastAsia="zh-CN"/>
        </w:rPr>
        <w:t>,</w:t>
      </w:r>
      <w:r w:rsidRPr="00FE1862">
        <w:rPr>
          <w:lang w:eastAsia="zh-CN"/>
        </w:rPr>
        <w:t xml:space="preserve"> </w:t>
      </w:r>
      <w:r>
        <w:rPr>
          <w:lang w:eastAsia="zh-CN"/>
        </w:rPr>
        <w:t>“</w:t>
      </w:r>
      <w:r w:rsidRPr="00FE1862">
        <w:rPr>
          <w:lang w:eastAsia="zh-CN"/>
        </w:rPr>
        <w:t>Revised SID on Study on support of reduced capability NR devices</w:t>
      </w:r>
      <w:r>
        <w:rPr>
          <w:lang w:eastAsia="zh-CN"/>
        </w:rPr>
        <w:t>”, Ericsson, 29</w:t>
      </w:r>
      <w:r w:rsidRPr="00FE1862">
        <w:rPr>
          <w:vertAlign w:val="superscript"/>
          <w:lang w:eastAsia="zh-CN"/>
        </w:rPr>
        <w:t>th</w:t>
      </w:r>
      <w:r>
        <w:rPr>
          <w:lang w:eastAsia="zh-CN"/>
        </w:rPr>
        <w:t xml:space="preserve"> June– 3</w:t>
      </w:r>
      <w:r w:rsidRPr="00FE1862">
        <w:rPr>
          <w:vertAlign w:val="superscript"/>
          <w:lang w:eastAsia="zh-CN"/>
        </w:rPr>
        <w:t>rd</w:t>
      </w:r>
      <w:r w:rsidRPr="00DD7E26">
        <w:rPr>
          <w:lang w:eastAsia="zh-CN"/>
        </w:rPr>
        <w:t xml:space="preserve"> </w:t>
      </w:r>
      <w:r>
        <w:rPr>
          <w:lang w:eastAsia="zh-CN"/>
        </w:rPr>
        <w:t>July, 2020</w:t>
      </w:r>
      <w:r w:rsidRPr="000B00C4">
        <w:rPr>
          <w:lang w:eastAsia="zh-CN"/>
        </w:rPr>
        <w:t>.</w:t>
      </w:r>
    </w:p>
    <w:p w14:paraId="1615AB5E" w14:textId="77777777" w:rsidR="003F405C" w:rsidRPr="00934774" w:rsidRDefault="003F405C" w:rsidP="003F405C">
      <w:pPr>
        <w:pStyle w:val="af2"/>
        <w:numPr>
          <w:ilvl w:val="0"/>
          <w:numId w:val="6"/>
        </w:numPr>
        <w:ind w:firstLineChars="0"/>
        <w:rPr>
          <w:lang w:eastAsia="zh-CN"/>
        </w:rPr>
      </w:pPr>
      <w:r>
        <w:rPr>
          <w:lang w:eastAsia="zh-CN"/>
        </w:rPr>
        <w:t>TR 38.875, “</w:t>
      </w:r>
      <w:r w:rsidRPr="003F405C">
        <w:rPr>
          <w:lang w:eastAsia="zh-CN"/>
        </w:rPr>
        <w:t>Study on support of reduced capability NR devices</w:t>
      </w:r>
      <w:r>
        <w:rPr>
          <w:lang w:eastAsia="zh-CN"/>
        </w:rPr>
        <w:t>”, 3GPP R17.</w:t>
      </w:r>
    </w:p>
    <w:p w14:paraId="46FC296A" w14:textId="6D01B59C" w:rsidR="003F405C" w:rsidRPr="00934774" w:rsidRDefault="00AC5E18" w:rsidP="003F405C">
      <w:pPr>
        <w:pStyle w:val="af2"/>
        <w:numPr>
          <w:ilvl w:val="0"/>
          <w:numId w:val="6"/>
        </w:numPr>
        <w:ind w:firstLineChars="0"/>
        <w:rPr>
          <w:lang w:eastAsia="zh-CN"/>
        </w:rPr>
      </w:pPr>
      <w:r>
        <w:rPr>
          <w:lang w:eastAsia="zh-CN"/>
        </w:rPr>
        <w:t>RP-202928, “</w:t>
      </w:r>
      <w:r w:rsidRPr="00AC5E18">
        <w:rPr>
          <w:lang w:eastAsia="zh-CN"/>
        </w:rPr>
        <w:t>New WID on NR coverage enhancements</w:t>
      </w:r>
      <w:r>
        <w:rPr>
          <w:lang w:eastAsia="zh-CN"/>
        </w:rPr>
        <w:t xml:space="preserve">”, </w:t>
      </w:r>
      <w:r w:rsidRPr="00AC5E18">
        <w:rPr>
          <w:lang w:eastAsia="zh-CN"/>
        </w:rPr>
        <w:t>China Telecom</w:t>
      </w:r>
      <w:r>
        <w:rPr>
          <w:lang w:eastAsia="zh-CN"/>
        </w:rPr>
        <w:t>,</w:t>
      </w:r>
      <w:r w:rsidRPr="00AC5E18">
        <w:rPr>
          <w:lang w:eastAsia="zh-CN"/>
        </w:rPr>
        <w:t xml:space="preserve"> </w:t>
      </w:r>
      <w:r>
        <w:rPr>
          <w:lang w:eastAsia="zh-CN"/>
        </w:rPr>
        <w:t>7</w:t>
      </w:r>
      <w:r w:rsidRPr="00FE1862">
        <w:rPr>
          <w:vertAlign w:val="superscript"/>
          <w:lang w:eastAsia="zh-CN"/>
        </w:rPr>
        <w:t>th</w:t>
      </w:r>
      <w:r>
        <w:rPr>
          <w:lang w:eastAsia="zh-CN"/>
        </w:rPr>
        <w:t xml:space="preserve"> Dec– 11</w:t>
      </w:r>
      <w:r>
        <w:rPr>
          <w:vertAlign w:val="superscript"/>
          <w:lang w:eastAsia="zh-CN"/>
        </w:rPr>
        <w:t>th</w:t>
      </w:r>
      <w:r w:rsidRPr="00DD7E26">
        <w:rPr>
          <w:lang w:eastAsia="zh-CN"/>
        </w:rPr>
        <w:t xml:space="preserve"> </w:t>
      </w:r>
      <w:r>
        <w:rPr>
          <w:lang w:eastAsia="zh-CN"/>
        </w:rPr>
        <w:t>Dec, 2020</w:t>
      </w:r>
      <w:r w:rsidRPr="000B00C4">
        <w:rPr>
          <w:lang w:eastAsia="zh-CN"/>
        </w:rPr>
        <w:t>.</w:t>
      </w:r>
    </w:p>
    <w:sectPr w:rsidR="003F405C" w:rsidRPr="009347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5002D" w14:textId="77777777" w:rsidR="009238A6" w:rsidRDefault="009238A6">
      <w:r>
        <w:separator/>
      </w:r>
    </w:p>
  </w:endnote>
  <w:endnote w:type="continuationSeparator" w:id="0">
    <w:p w14:paraId="61119432" w14:textId="77777777" w:rsidR="009238A6" w:rsidRDefault="009238A6">
      <w:r>
        <w:continuationSeparator/>
      </w:r>
    </w:p>
  </w:endnote>
  <w:endnote w:type="continuationNotice" w:id="1">
    <w:p w14:paraId="1854ED34" w14:textId="77777777" w:rsidR="009238A6" w:rsidRDefault="009238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ulim">
    <w:altName w:val="¡¾¨ù¢¬©÷"/>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¹?Å?"/>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Ì¨¨??"/>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8B842" w14:textId="77777777" w:rsidR="009238A6" w:rsidRDefault="009238A6">
      <w:r>
        <w:separator/>
      </w:r>
    </w:p>
  </w:footnote>
  <w:footnote w:type="continuationSeparator" w:id="0">
    <w:p w14:paraId="02905EA3" w14:textId="77777777" w:rsidR="009238A6" w:rsidRDefault="009238A6">
      <w:r>
        <w:continuationSeparator/>
      </w:r>
    </w:p>
  </w:footnote>
  <w:footnote w:type="continuationNotice" w:id="1">
    <w:p w14:paraId="3468EE62" w14:textId="77777777" w:rsidR="009238A6" w:rsidRDefault="009238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53FD"/>
    <w:multiLevelType w:val="hybridMultilevel"/>
    <w:tmpl w:val="FFC4A15E"/>
    <w:lvl w:ilvl="0" w:tplc="15223028">
      <w:start w:val="3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C9037C"/>
    <w:multiLevelType w:val="hybridMultilevel"/>
    <w:tmpl w:val="91EA55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4065F9B"/>
    <w:multiLevelType w:val="hybridMultilevel"/>
    <w:tmpl w:val="097E6BDE"/>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C6CB1"/>
    <w:multiLevelType w:val="hybridMultilevel"/>
    <w:tmpl w:val="18E45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2115E"/>
    <w:multiLevelType w:val="hybridMultilevel"/>
    <w:tmpl w:val="01206BC0"/>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727C95"/>
    <w:multiLevelType w:val="hybridMultilevel"/>
    <w:tmpl w:val="719CD4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D0D68"/>
    <w:multiLevelType w:val="hybridMultilevel"/>
    <w:tmpl w:val="011AC19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501"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4221A49"/>
    <w:multiLevelType w:val="multilevel"/>
    <w:tmpl w:val="13B8C2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ED4811"/>
    <w:multiLevelType w:val="hybridMultilevel"/>
    <w:tmpl w:val="F466959E"/>
    <w:lvl w:ilvl="0" w:tplc="38D80F50">
      <w:numFmt w:val="bullet"/>
      <w:lvlText w:val="-"/>
      <w:lvlJc w:val="left"/>
      <w:pPr>
        <w:ind w:left="420" w:hanging="420"/>
      </w:pPr>
      <w:rPr>
        <w:rFonts w:ascii="Calibri" w:eastAsia="Gulim"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E4C5452"/>
    <w:multiLevelType w:val="hybridMultilevel"/>
    <w:tmpl w:val="2ACE7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A736FA"/>
    <w:multiLevelType w:val="hybridMultilevel"/>
    <w:tmpl w:val="5F5E2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2345"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2C2DC3"/>
    <w:multiLevelType w:val="hybridMultilevel"/>
    <w:tmpl w:val="998C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C04483"/>
    <w:multiLevelType w:val="hybridMultilevel"/>
    <w:tmpl w:val="54603C70"/>
    <w:lvl w:ilvl="0" w:tplc="53AA1146">
      <w:start w:val="2"/>
      <w:numFmt w:val="bullet"/>
      <w:lvlText w:val="-"/>
      <w:lvlJc w:val="left"/>
      <w:pPr>
        <w:ind w:left="1260" w:hanging="420"/>
      </w:pPr>
      <w:rPr>
        <w:rFonts w:ascii="Calibri" w:eastAsia="Malgun Gothic" w:hAnsi="Calibri"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8140217"/>
    <w:multiLevelType w:val="hybridMultilevel"/>
    <w:tmpl w:val="B284299A"/>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C582D1F"/>
    <w:multiLevelType w:val="hybridMultilevel"/>
    <w:tmpl w:val="5E94B64A"/>
    <w:lvl w:ilvl="0" w:tplc="6A6AED5E">
      <w:start w:val="5"/>
      <w:numFmt w:val="bullet"/>
      <w:lvlText w:val=""/>
      <w:lvlJc w:val="left"/>
      <w:pPr>
        <w:tabs>
          <w:tab w:val="num" w:pos="720"/>
        </w:tabs>
        <w:ind w:left="720" w:hanging="360"/>
      </w:pPr>
      <w:rPr>
        <w:rFonts w:ascii="Symbol" w:eastAsia="Batang" w:hAnsi="Symbol" w:cs="Times New Roman" w:hint="default"/>
      </w:rPr>
    </w:lvl>
    <w:lvl w:ilvl="1" w:tplc="BBA42C8A" w:tentative="1">
      <w:start w:val="1"/>
      <w:numFmt w:val="bullet"/>
      <w:lvlText w:val=""/>
      <w:lvlJc w:val="left"/>
      <w:pPr>
        <w:tabs>
          <w:tab w:val="num" w:pos="1440"/>
        </w:tabs>
        <w:ind w:left="1440" w:hanging="360"/>
      </w:pPr>
      <w:rPr>
        <w:rFonts w:ascii="Wingdings" w:hAnsi="Wingdings" w:hint="default"/>
      </w:rPr>
    </w:lvl>
    <w:lvl w:ilvl="2" w:tplc="0928B784" w:tentative="1">
      <w:start w:val="1"/>
      <w:numFmt w:val="bullet"/>
      <w:lvlText w:val=""/>
      <w:lvlJc w:val="left"/>
      <w:pPr>
        <w:tabs>
          <w:tab w:val="num" w:pos="2160"/>
        </w:tabs>
        <w:ind w:left="2160" w:hanging="360"/>
      </w:pPr>
      <w:rPr>
        <w:rFonts w:ascii="Wingdings" w:hAnsi="Wingdings" w:hint="default"/>
      </w:rPr>
    </w:lvl>
    <w:lvl w:ilvl="3" w:tplc="D5AA7440" w:tentative="1">
      <w:start w:val="1"/>
      <w:numFmt w:val="bullet"/>
      <w:lvlText w:val=""/>
      <w:lvlJc w:val="left"/>
      <w:pPr>
        <w:tabs>
          <w:tab w:val="num" w:pos="2880"/>
        </w:tabs>
        <w:ind w:left="2880" w:hanging="360"/>
      </w:pPr>
      <w:rPr>
        <w:rFonts w:ascii="Wingdings" w:hAnsi="Wingdings" w:hint="default"/>
      </w:rPr>
    </w:lvl>
    <w:lvl w:ilvl="4" w:tplc="38940A66" w:tentative="1">
      <w:start w:val="1"/>
      <w:numFmt w:val="bullet"/>
      <w:lvlText w:val=""/>
      <w:lvlJc w:val="left"/>
      <w:pPr>
        <w:tabs>
          <w:tab w:val="num" w:pos="3600"/>
        </w:tabs>
        <w:ind w:left="3600" w:hanging="360"/>
      </w:pPr>
      <w:rPr>
        <w:rFonts w:ascii="Wingdings" w:hAnsi="Wingdings" w:hint="default"/>
      </w:rPr>
    </w:lvl>
    <w:lvl w:ilvl="5" w:tplc="69CC322A" w:tentative="1">
      <w:start w:val="1"/>
      <w:numFmt w:val="bullet"/>
      <w:lvlText w:val=""/>
      <w:lvlJc w:val="left"/>
      <w:pPr>
        <w:tabs>
          <w:tab w:val="num" w:pos="4320"/>
        </w:tabs>
        <w:ind w:left="4320" w:hanging="360"/>
      </w:pPr>
      <w:rPr>
        <w:rFonts w:ascii="Wingdings" w:hAnsi="Wingdings" w:hint="default"/>
      </w:rPr>
    </w:lvl>
    <w:lvl w:ilvl="6" w:tplc="D244222E" w:tentative="1">
      <w:start w:val="1"/>
      <w:numFmt w:val="bullet"/>
      <w:lvlText w:val=""/>
      <w:lvlJc w:val="left"/>
      <w:pPr>
        <w:tabs>
          <w:tab w:val="num" w:pos="5040"/>
        </w:tabs>
        <w:ind w:left="5040" w:hanging="360"/>
      </w:pPr>
      <w:rPr>
        <w:rFonts w:ascii="Wingdings" w:hAnsi="Wingdings" w:hint="default"/>
      </w:rPr>
    </w:lvl>
    <w:lvl w:ilvl="7" w:tplc="C9A2DCE8" w:tentative="1">
      <w:start w:val="1"/>
      <w:numFmt w:val="bullet"/>
      <w:lvlText w:val=""/>
      <w:lvlJc w:val="left"/>
      <w:pPr>
        <w:tabs>
          <w:tab w:val="num" w:pos="5760"/>
        </w:tabs>
        <w:ind w:left="5760" w:hanging="360"/>
      </w:pPr>
      <w:rPr>
        <w:rFonts w:ascii="Wingdings" w:hAnsi="Wingdings" w:hint="default"/>
      </w:rPr>
    </w:lvl>
    <w:lvl w:ilvl="8" w:tplc="67B2774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0621BC"/>
    <w:multiLevelType w:val="hybridMultilevel"/>
    <w:tmpl w:val="C082B06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7"/>
  </w:num>
  <w:num w:numId="3">
    <w:abstractNumId w:val="33"/>
  </w:num>
  <w:num w:numId="4">
    <w:abstractNumId w:val="34"/>
  </w:num>
  <w:num w:numId="5">
    <w:abstractNumId w:val="24"/>
  </w:num>
  <w:num w:numId="6">
    <w:abstractNumId w:val="10"/>
  </w:num>
  <w:num w:numId="7">
    <w:abstractNumId w:val="19"/>
  </w:num>
  <w:num w:numId="8">
    <w:abstractNumId w:val="35"/>
  </w:num>
  <w:num w:numId="9">
    <w:abstractNumId w:val="1"/>
  </w:num>
  <w:num w:numId="10">
    <w:abstractNumId w:val="21"/>
  </w:num>
  <w:num w:numId="11">
    <w:abstractNumId w:val="2"/>
  </w:num>
  <w:num w:numId="12">
    <w:abstractNumId w:val="26"/>
  </w:num>
  <w:num w:numId="13">
    <w:abstractNumId w:val="17"/>
  </w:num>
  <w:num w:numId="14">
    <w:abstractNumId w:val="30"/>
  </w:num>
  <w:num w:numId="15">
    <w:abstractNumId w:val="36"/>
  </w:num>
  <w:num w:numId="16">
    <w:abstractNumId w:val="8"/>
  </w:num>
  <w:num w:numId="17">
    <w:abstractNumId w:val="0"/>
  </w:num>
  <w:num w:numId="18">
    <w:abstractNumId w:val="18"/>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8"/>
  </w:num>
  <w:num w:numId="23">
    <w:abstractNumId w:val="25"/>
  </w:num>
  <w:num w:numId="24">
    <w:abstractNumId w:val="24"/>
  </w:num>
  <w:num w:numId="25">
    <w:abstractNumId w:val="22"/>
  </w:num>
  <w:num w:numId="26">
    <w:abstractNumId w:val="9"/>
  </w:num>
  <w:num w:numId="27">
    <w:abstractNumId w:val="24"/>
  </w:num>
  <w:num w:numId="28">
    <w:abstractNumId w:val="24"/>
  </w:num>
  <w:num w:numId="29">
    <w:abstractNumId w:val="16"/>
  </w:num>
  <w:num w:numId="30">
    <w:abstractNumId w:val="24"/>
  </w:num>
  <w:num w:numId="31">
    <w:abstractNumId w:val="23"/>
  </w:num>
  <w:num w:numId="32">
    <w:abstractNumId w:val="24"/>
  </w:num>
  <w:num w:numId="33">
    <w:abstractNumId w:val="12"/>
  </w:num>
  <w:num w:numId="34">
    <w:abstractNumId w:val="24"/>
  </w:num>
  <w:num w:numId="35">
    <w:abstractNumId w:val="24"/>
  </w:num>
  <w:num w:numId="36">
    <w:abstractNumId w:val="24"/>
  </w:num>
  <w:num w:numId="37">
    <w:abstractNumId w:val="31"/>
  </w:num>
  <w:num w:numId="38">
    <w:abstractNumId w:val="32"/>
  </w:num>
  <w:num w:numId="39">
    <w:abstractNumId w:val="4"/>
  </w:num>
  <w:num w:numId="40">
    <w:abstractNumId w:val="27"/>
  </w:num>
  <w:num w:numId="41">
    <w:abstractNumId w:val="13"/>
  </w:num>
  <w:num w:numId="42">
    <w:abstractNumId w:val="20"/>
  </w:num>
  <w:num w:numId="43">
    <w:abstractNumId w:val="5"/>
  </w:num>
  <w:num w:numId="44">
    <w:abstractNumId w:val="7"/>
  </w:num>
  <w:num w:numId="45">
    <w:abstractNumId w:val="29"/>
  </w:num>
  <w:num w:numId="46">
    <w:abstractNumId w:val="14"/>
  </w:num>
  <w:num w:numId="47">
    <w:abstractNumId w:val="11"/>
  </w:num>
  <w:num w:numId="4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8D1"/>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28C"/>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B5A"/>
    <w:rsid w:val="00030C0E"/>
    <w:rsid w:val="00030EDD"/>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3A5"/>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57EF6"/>
    <w:rsid w:val="0006034D"/>
    <w:rsid w:val="00060487"/>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3F0"/>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F63"/>
    <w:rsid w:val="00081501"/>
    <w:rsid w:val="00081652"/>
    <w:rsid w:val="000819DD"/>
    <w:rsid w:val="00081FE7"/>
    <w:rsid w:val="0008207A"/>
    <w:rsid w:val="000821FB"/>
    <w:rsid w:val="0008224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C4F"/>
    <w:rsid w:val="00087E9C"/>
    <w:rsid w:val="0009010F"/>
    <w:rsid w:val="000902DC"/>
    <w:rsid w:val="000903C4"/>
    <w:rsid w:val="000905C8"/>
    <w:rsid w:val="00090890"/>
    <w:rsid w:val="00090E15"/>
    <w:rsid w:val="00090F9C"/>
    <w:rsid w:val="00091056"/>
    <w:rsid w:val="000911AE"/>
    <w:rsid w:val="000911E9"/>
    <w:rsid w:val="00091325"/>
    <w:rsid w:val="0009138F"/>
    <w:rsid w:val="000922BA"/>
    <w:rsid w:val="00092409"/>
    <w:rsid w:val="000926F7"/>
    <w:rsid w:val="000929F2"/>
    <w:rsid w:val="00092A1E"/>
    <w:rsid w:val="00092DB1"/>
    <w:rsid w:val="00092FE1"/>
    <w:rsid w:val="00093697"/>
    <w:rsid w:val="00093A91"/>
    <w:rsid w:val="00093D42"/>
    <w:rsid w:val="00093D52"/>
    <w:rsid w:val="00093E01"/>
    <w:rsid w:val="0009421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6F9"/>
    <w:rsid w:val="000D4B31"/>
    <w:rsid w:val="000D4C4E"/>
    <w:rsid w:val="000D4DD7"/>
    <w:rsid w:val="000D5077"/>
    <w:rsid w:val="000D50F7"/>
    <w:rsid w:val="000D5362"/>
    <w:rsid w:val="000D5414"/>
    <w:rsid w:val="000D5425"/>
    <w:rsid w:val="000D546E"/>
    <w:rsid w:val="000D55CC"/>
    <w:rsid w:val="000D57F8"/>
    <w:rsid w:val="000D5851"/>
    <w:rsid w:val="000D5C60"/>
    <w:rsid w:val="000D5E12"/>
    <w:rsid w:val="000D6151"/>
    <w:rsid w:val="000D61C8"/>
    <w:rsid w:val="000D6E88"/>
    <w:rsid w:val="000D71E2"/>
    <w:rsid w:val="000D71E8"/>
    <w:rsid w:val="000D73A5"/>
    <w:rsid w:val="000D74D8"/>
    <w:rsid w:val="000D7D6C"/>
    <w:rsid w:val="000D7F90"/>
    <w:rsid w:val="000E0469"/>
    <w:rsid w:val="000E07D6"/>
    <w:rsid w:val="000E08BD"/>
    <w:rsid w:val="000E0B46"/>
    <w:rsid w:val="000E1380"/>
    <w:rsid w:val="000E156A"/>
    <w:rsid w:val="000E18DF"/>
    <w:rsid w:val="000E194D"/>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4B"/>
    <w:rsid w:val="000E64A0"/>
    <w:rsid w:val="000E6BC4"/>
    <w:rsid w:val="000E6FEA"/>
    <w:rsid w:val="000E7194"/>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D74"/>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41D"/>
    <w:rsid w:val="000F7942"/>
    <w:rsid w:val="000F7DB3"/>
    <w:rsid w:val="000F7F58"/>
    <w:rsid w:val="00100044"/>
    <w:rsid w:val="0010004E"/>
    <w:rsid w:val="00100128"/>
    <w:rsid w:val="001002EB"/>
    <w:rsid w:val="00100345"/>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A08"/>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EBA"/>
    <w:rsid w:val="00136F73"/>
    <w:rsid w:val="00136F91"/>
    <w:rsid w:val="001377A9"/>
    <w:rsid w:val="001404CA"/>
    <w:rsid w:val="0014063E"/>
    <w:rsid w:val="0014087D"/>
    <w:rsid w:val="00140F74"/>
    <w:rsid w:val="0014112C"/>
    <w:rsid w:val="00141191"/>
    <w:rsid w:val="0014159C"/>
    <w:rsid w:val="00142058"/>
    <w:rsid w:val="001420E4"/>
    <w:rsid w:val="0014225B"/>
    <w:rsid w:val="0014244E"/>
    <w:rsid w:val="00142665"/>
    <w:rsid w:val="001426AF"/>
    <w:rsid w:val="00142BF1"/>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B53"/>
    <w:rsid w:val="00155C26"/>
    <w:rsid w:val="00155C2D"/>
    <w:rsid w:val="00155FF2"/>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501"/>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962"/>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3BF"/>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623"/>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70"/>
    <w:rsid w:val="001B28E2"/>
    <w:rsid w:val="001B331C"/>
    <w:rsid w:val="001B3544"/>
    <w:rsid w:val="001B3964"/>
    <w:rsid w:val="001B42F6"/>
    <w:rsid w:val="001B441E"/>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8C9"/>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2F2B"/>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4E81"/>
    <w:rsid w:val="001E5007"/>
    <w:rsid w:val="001E503D"/>
    <w:rsid w:val="001E5124"/>
    <w:rsid w:val="001E539D"/>
    <w:rsid w:val="001E5A20"/>
    <w:rsid w:val="001E5B4A"/>
    <w:rsid w:val="001E5C23"/>
    <w:rsid w:val="001E5F83"/>
    <w:rsid w:val="001E62F4"/>
    <w:rsid w:val="001E66C6"/>
    <w:rsid w:val="001E6A9F"/>
    <w:rsid w:val="001E6F4C"/>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2F"/>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4E"/>
    <w:rsid w:val="00204D60"/>
    <w:rsid w:val="002050DC"/>
    <w:rsid w:val="00205627"/>
    <w:rsid w:val="002056BC"/>
    <w:rsid w:val="002056D0"/>
    <w:rsid w:val="00205C2A"/>
    <w:rsid w:val="0020600F"/>
    <w:rsid w:val="00206B56"/>
    <w:rsid w:val="00206B78"/>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0C15"/>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0A14"/>
    <w:rsid w:val="00230B84"/>
    <w:rsid w:val="00231021"/>
    <w:rsid w:val="00231294"/>
    <w:rsid w:val="0023145F"/>
    <w:rsid w:val="00231573"/>
    <w:rsid w:val="00231587"/>
    <w:rsid w:val="00231C25"/>
    <w:rsid w:val="00231C53"/>
    <w:rsid w:val="00231C6F"/>
    <w:rsid w:val="00231E32"/>
    <w:rsid w:val="00231EC5"/>
    <w:rsid w:val="00231F46"/>
    <w:rsid w:val="00232952"/>
    <w:rsid w:val="00232A90"/>
    <w:rsid w:val="002330CA"/>
    <w:rsid w:val="00233157"/>
    <w:rsid w:val="00233717"/>
    <w:rsid w:val="00233A94"/>
    <w:rsid w:val="00233FCA"/>
    <w:rsid w:val="00234151"/>
    <w:rsid w:val="002341FB"/>
    <w:rsid w:val="00234556"/>
    <w:rsid w:val="00234F8C"/>
    <w:rsid w:val="002352DC"/>
    <w:rsid w:val="0023533C"/>
    <w:rsid w:val="00235542"/>
    <w:rsid w:val="0023606A"/>
    <w:rsid w:val="002360CB"/>
    <w:rsid w:val="002360D8"/>
    <w:rsid w:val="0023661D"/>
    <w:rsid w:val="00236789"/>
    <w:rsid w:val="0023687E"/>
    <w:rsid w:val="002369B0"/>
    <w:rsid w:val="00236AD8"/>
    <w:rsid w:val="00236B7C"/>
    <w:rsid w:val="00236BEC"/>
    <w:rsid w:val="00236BF9"/>
    <w:rsid w:val="00240027"/>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67D5A"/>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A7"/>
    <w:rsid w:val="00290647"/>
    <w:rsid w:val="00290672"/>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2BF"/>
    <w:rsid w:val="002A45E2"/>
    <w:rsid w:val="002A47DC"/>
    <w:rsid w:val="002A4989"/>
    <w:rsid w:val="002A506F"/>
    <w:rsid w:val="002A5224"/>
    <w:rsid w:val="002A52A1"/>
    <w:rsid w:val="002A5890"/>
    <w:rsid w:val="002A59F0"/>
    <w:rsid w:val="002A5FFD"/>
    <w:rsid w:val="002A6268"/>
    <w:rsid w:val="002A6432"/>
    <w:rsid w:val="002A66BE"/>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06"/>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3245"/>
    <w:rsid w:val="002D33B6"/>
    <w:rsid w:val="002D346F"/>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75"/>
    <w:rsid w:val="002D67F8"/>
    <w:rsid w:val="002D6BF7"/>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65"/>
    <w:rsid w:val="002E3DF1"/>
    <w:rsid w:val="002E3F5B"/>
    <w:rsid w:val="002E4362"/>
    <w:rsid w:val="002E466B"/>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58D"/>
    <w:rsid w:val="003009A1"/>
    <w:rsid w:val="00300A94"/>
    <w:rsid w:val="00300E15"/>
    <w:rsid w:val="003010CF"/>
    <w:rsid w:val="00301190"/>
    <w:rsid w:val="00301BB8"/>
    <w:rsid w:val="00301C9C"/>
    <w:rsid w:val="00301DFF"/>
    <w:rsid w:val="003021BB"/>
    <w:rsid w:val="00302C48"/>
    <w:rsid w:val="00303440"/>
    <w:rsid w:val="00303704"/>
    <w:rsid w:val="003037F8"/>
    <w:rsid w:val="003043E7"/>
    <w:rsid w:val="0030448C"/>
    <w:rsid w:val="0030463A"/>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757D"/>
    <w:rsid w:val="003178BE"/>
    <w:rsid w:val="003178DA"/>
    <w:rsid w:val="00317BD2"/>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0765"/>
    <w:rsid w:val="0034226D"/>
    <w:rsid w:val="0034227F"/>
    <w:rsid w:val="003426C6"/>
    <w:rsid w:val="003427B4"/>
    <w:rsid w:val="003428D5"/>
    <w:rsid w:val="00342972"/>
    <w:rsid w:val="00342A5C"/>
    <w:rsid w:val="00342BA7"/>
    <w:rsid w:val="00342C56"/>
    <w:rsid w:val="00342FDD"/>
    <w:rsid w:val="003435F1"/>
    <w:rsid w:val="00343898"/>
    <w:rsid w:val="00343CAD"/>
    <w:rsid w:val="0034429B"/>
    <w:rsid w:val="003443C5"/>
    <w:rsid w:val="0034468E"/>
    <w:rsid w:val="003446ED"/>
    <w:rsid w:val="0034477D"/>
    <w:rsid w:val="00344866"/>
    <w:rsid w:val="003449EB"/>
    <w:rsid w:val="00344C6B"/>
    <w:rsid w:val="003452EF"/>
    <w:rsid w:val="00345797"/>
    <w:rsid w:val="0034588C"/>
    <w:rsid w:val="00345A19"/>
    <w:rsid w:val="00345A74"/>
    <w:rsid w:val="00345E6A"/>
    <w:rsid w:val="003461CF"/>
    <w:rsid w:val="00346374"/>
    <w:rsid w:val="0034638C"/>
    <w:rsid w:val="003465D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4FF"/>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F29"/>
    <w:rsid w:val="00383486"/>
    <w:rsid w:val="00383C8D"/>
    <w:rsid w:val="00383D2C"/>
    <w:rsid w:val="003840DC"/>
    <w:rsid w:val="00384194"/>
    <w:rsid w:val="003849A8"/>
    <w:rsid w:val="00384F9E"/>
    <w:rsid w:val="0038519B"/>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570"/>
    <w:rsid w:val="00387F8B"/>
    <w:rsid w:val="00387F8C"/>
    <w:rsid w:val="00390017"/>
    <w:rsid w:val="003901A3"/>
    <w:rsid w:val="00390581"/>
    <w:rsid w:val="003905E7"/>
    <w:rsid w:val="0039072F"/>
    <w:rsid w:val="0039079C"/>
    <w:rsid w:val="0039098E"/>
    <w:rsid w:val="003909D7"/>
    <w:rsid w:val="00390DE3"/>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7E6"/>
    <w:rsid w:val="003B4945"/>
    <w:rsid w:val="003B4FB0"/>
    <w:rsid w:val="003B50BC"/>
    <w:rsid w:val="003B515A"/>
    <w:rsid w:val="003B566E"/>
    <w:rsid w:val="003B56B0"/>
    <w:rsid w:val="003B58DF"/>
    <w:rsid w:val="003B5D97"/>
    <w:rsid w:val="003B5DA1"/>
    <w:rsid w:val="003B5E11"/>
    <w:rsid w:val="003B63A4"/>
    <w:rsid w:val="003B6865"/>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53A2"/>
    <w:rsid w:val="003E568F"/>
    <w:rsid w:val="003E57E1"/>
    <w:rsid w:val="003E5AB3"/>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5C"/>
    <w:rsid w:val="003F4090"/>
    <w:rsid w:val="003F4271"/>
    <w:rsid w:val="003F43E6"/>
    <w:rsid w:val="003F4437"/>
    <w:rsid w:val="003F4743"/>
    <w:rsid w:val="003F477E"/>
    <w:rsid w:val="003F4A25"/>
    <w:rsid w:val="003F4AEB"/>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B91"/>
    <w:rsid w:val="00400131"/>
    <w:rsid w:val="0040017E"/>
    <w:rsid w:val="00400628"/>
    <w:rsid w:val="0040070A"/>
    <w:rsid w:val="00400CF8"/>
    <w:rsid w:val="00401025"/>
    <w:rsid w:val="0040126E"/>
    <w:rsid w:val="00401998"/>
    <w:rsid w:val="0040209C"/>
    <w:rsid w:val="004020D4"/>
    <w:rsid w:val="004021B6"/>
    <w:rsid w:val="00402D95"/>
    <w:rsid w:val="00403701"/>
    <w:rsid w:val="004037BF"/>
    <w:rsid w:val="004037DB"/>
    <w:rsid w:val="00403BB9"/>
    <w:rsid w:val="00403C0D"/>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470"/>
    <w:rsid w:val="00416665"/>
    <w:rsid w:val="00416705"/>
    <w:rsid w:val="00416A67"/>
    <w:rsid w:val="00416ACB"/>
    <w:rsid w:val="00416D1F"/>
    <w:rsid w:val="00417225"/>
    <w:rsid w:val="00417429"/>
    <w:rsid w:val="0042084A"/>
    <w:rsid w:val="004208AC"/>
    <w:rsid w:val="00421303"/>
    <w:rsid w:val="00421523"/>
    <w:rsid w:val="00421570"/>
    <w:rsid w:val="004216B6"/>
    <w:rsid w:val="0042195F"/>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C4"/>
    <w:rsid w:val="004268E8"/>
    <w:rsid w:val="00426C5D"/>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533"/>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BB9"/>
    <w:rsid w:val="00440FED"/>
    <w:rsid w:val="004418F3"/>
    <w:rsid w:val="00441F61"/>
    <w:rsid w:val="00441FFB"/>
    <w:rsid w:val="00442B6E"/>
    <w:rsid w:val="00442F23"/>
    <w:rsid w:val="004430B9"/>
    <w:rsid w:val="004431D6"/>
    <w:rsid w:val="0044323C"/>
    <w:rsid w:val="004432A6"/>
    <w:rsid w:val="004433F0"/>
    <w:rsid w:val="00443FF7"/>
    <w:rsid w:val="004447AB"/>
    <w:rsid w:val="004447FC"/>
    <w:rsid w:val="00444BA7"/>
    <w:rsid w:val="00444DE6"/>
    <w:rsid w:val="00445462"/>
    <w:rsid w:val="00445764"/>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73A"/>
    <w:rsid w:val="0046399D"/>
    <w:rsid w:val="00463AFD"/>
    <w:rsid w:val="00463E1A"/>
    <w:rsid w:val="00463FD9"/>
    <w:rsid w:val="004641FE"/>
    <w:rsid w:val="0046457F"/>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C35"/>
    <w:rsid w:val="00477F4A"/>
    <w:rsid w:val="004804E5"/>
    <w:rsid w:val="004807A5"/>
    <w:rsid w:val="00480988"/>
    <w:rsid w:val="00480E05"/>
    <w:rsid w:val="00480F74"/>
    <w:rsid w:val="00481613"/>
    <w:rsid w:val="00481709"/>
    <w:rsid w:val="0048186B"/>
    <w:rsid w:val="00481977"/>
    <w:rsid w:val="00481CD8"/>
    <w:rsid w:val="0048201F"/>
    <w:rsid w:val="004820BD"/>
    <w:rsid w:val="00482125"/>
    <w:rsid w:val="004823D7"/>
    <w:rsid w:val="00482BBE"/>
    <w:rsid w:val="00482E70"/>
    <w:rsid w:val="00482ED7"/>
    <w:rsid w:val="00483A12"/>
    <w:rsid w:val="00483BA2"/>
    <w:rsid w:val="00484A77"/>
    <w:rsid w:val="00485334"/>
    <w:rsid w:val="0048540F"/>
    <w:rsid w:val="00485970"/>
    <w:rsid w:val="00485C0D"/>
    <w:rsid w:val="00485C2F"/>
    <w:rsid w:val="00486575"/>
    <w:rsid w:val="004866D0"/>
    <w:rsid w:val="004866F9"/>
    <w:rsid w:val="004867F7"/>
    <w:rsid w:val="00486894"/>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26B"/>
    <w:rsid w:val="00497370"/>
    <w:rsid w:val="00497634"/>
    <w:rsid w:val="004976CA"/>
    <w:rsid w:val="00497E7A"/>
    <w:rsid w:val="004A03B8"/>
    <w:rsid w:val="004A0689"/>
    <w:rsid w:val="004A0F39"/>
    <w:rsid w:val="004A12A6"/>
    <w:rsid w:val="004A1423"/>
    <w:rsid w:val="004A1561"/>
    <w:rsid w:val="004A1590"/>
    <w:rsid w:val="004A197B"/>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066"/>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435"/>
    <w:rsid w:val="004B276F"/>
    <w:rsid w:val="004B27F2"/>
    <w:rsid w:val="004B2A8D"/>
    <w:rsid w:val="004B2DD1"/>
    <w:rsid w:val="004B3D68"/>
    <w:rsid w:val="004B407B"/>
    <w:rsid w:val="004B49E6"/>
    <w:rsid w:val="004B4C84"/>
    <w:rsid w:val="004B4D69"/>
    <w:rsid w:val="004B54AF"/>
    <w:rsid w:val="004B6373"/>
    <w:rsid w:val="004B64B9"/>
    <w:rsid w:val="004B662F"/>
    <w:rsid w:val="004B682C"/>
    <w:rsid w:val="004B6CC9"/>
    <w:rsid w:val="004B79FF"/>
    <w:rsid w:val="004C01A3"/>
    <w:rsid w:val="004C01A8"/>
    <w:rsid w:val="004C07ED"/>
    <w:rsid w:val="004C0809"/>
    <w:rsid w:val="004C0A15"/>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C69"/>
    <w:rsid w:val="004C3D7D"/>
    <w:rsid w:val="004C3E67"/>
    <w:rsid w:val="004C45B9"/>
    <w:rsid w:val="004C463A"/>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C9E"/>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6E7"/>
    <w:rsid w:val="0050271A"/>
    <w:rsid w:val="00502B72"/>
    <w:rsid w:val="00502E68"/>
    <w:rsid w:val="0050368F"/>
    <w:rsid w:val="005038A6"/>
    <w:rsid w:val="00503F4C"/>
    <w:rsid w:val="00504BC1"/>
    <w:rsid w:val="00504C2B"/>
    <w:rsid w:val="00504F50"/>
    <w:rsid w:val="00505105"/>
    <w:rsid w:val="00505134"/>
    <w:rsid w:val="00505271"/>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244"/>
    <w:rsid w:val="00533620"/>
    <w:rsid w:val="00533737"/>
    <w:rsid w:val="00534A9E"/>
    <w:rsid w:val="00534BD1"/>
    <w:rsid w:val="0053546C"/>
    <w:rsid w:val="005355D4"/>
    <w:rsid w:val="005359E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847"/>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0F5"/>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37B"/>
    <w:rsid w:val="00566544"/>
    <w:rsid w:val="00566608"/>
    <w:rsid w:val="00566843"/>
    <w:rsid w:val="00566C83"/>
    <w:rsid w:val="00566F79"/>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47D"/>
    <w:rsid w:val="005826B1"/>
    <w:rsid w:val="005827DE"/>
    <w:rsid w:val="00582C3A"/>
    <w:rsid w:val="00582E1A"/>
    <w:rsid w:val="00582FF7"/>
    <w:rsid w:val="00583147"/>
    <w:rsid w:val="00583186"/>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4DA"/>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3D32"/>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1AF5"/>
    <w:rsid w:val="005B200C"/>
    <w:rsid w:val="005B21D7"/>
    <w:rsid w:val="005B2225"/>
    <w:rsid w:val="005B2738"/>
    <w:rsid w:val="005B2799"/>
    <w:rsid w:val="005B2839"/>
    <w:rsid w:val="005B2B77"/>
    <w:rsid w:val="005B310A"/>
    <w:rsid w:val="005B31DA"/>
    <w:rsid w:val="005B36E9"/>
    <w:rsid w:val="005B3D4A"/>
    <w:rsid w:val="005B3E28"/>
    <w:rsid w:val="005B45A4"/>
    <w:rsid w:val="005B45C7"/>
    <w:rsid w:val="005B4D87"/>
    <w:rsid w:val="005B52B3"/>
    <w:rsid w:val="005B532C"/>
    <w:rsid w:val="005B5A57"/>
    <w:rsid w:val="005B5AA4"/>
    <w:rsid w:val="005B5D56"/>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712D"/>
    <w:rsid w:val="005C7C75"/>
    <w:rsid w:val="005C7DEC"/>
    <w:rsid w:val="005C7F5B"/>
    <w:rsid w:val="005D033F"/>
    <w:rsid w:val="005D0620"/>
    <w:rsid w:val="005D0E4F"/>
    <w:rsid w:val="005D1060"/>
    <w:rsid w:val="005D1076"/>
    <w:rsid w:val="005D1499"/>
    <w:rsid w:val="005D1A4B"/>
    <w:rsid w:val="005D1A90"/>
    <w:rsid w:val="005D1B0C"/>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B50"/>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4EEB"/>
    <w:rsid w:val="00605163"/>
    <w:rsid w:val="006052FA"/>
    <w:rsid w:val="00605441"/>
    <w:rsid w:val="00605DB3"/>
    <w:rsid w:val="00605FBE"/>
    <w:rsid w:val="006060AA"/>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5D21"/>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D08"/>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44C"/>
    <w:rsid w:val="006608AB"/>
    <w:rsid w:val="006608F8"/>
    <w:rsid w:val="00660DA9"/>
    <w:rsid w:val="00660FF3"/>
    <w:rsid w:val="0066102F"/>
    <w:rsid w:val="00661594"/>
    <w:rsid w:val="006618CC"/>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C13"/>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6E11"/>
    <w:rsid w:val="006B76CD"/>
    <w:rsid w:val="006B7823"/>
    <w:rsid w:val="006B7C3F"/>
    <w:rsid w:val="006B7D22"/>
    <w:rsid w:val="006B7D2C"/>
    <w:rsid w:val="006B7EAC"/>
    <w:rsid w:val="006C0622"/>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7"/>
    <w:rsid w:val="006D1B32"/>
    <w:rsid w:val="006D1DF9"/>
    <w:rsid w:val="006D214E"/>
    <w:rsid w:val="006D2182"/>
    <w:rsid w:val="006D22A1"/>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5F70"/>
    <w:rsid w:val="006D62BC"/>
    <w:rsid w:val="006D63FE"/>
    <w:rsid w:val="006D6450"/>
    <w:rsid w:val="006D6790"/>
    <w:rsid w:val="006D6939"/>
    <w:rsid w:val="006D7444"/>
    <w:rsid w:val="006D74D1"/>
    <w:rsid w:val="006D7CFF"/>
    <w:rsid w:val="006D7EB0"/>
    <w:rsid w:val="006E012E"/>
    <w:rsid w:val="006E0138"/>
    <w:rsid w:val="006E0661"/>
    <w:rsid w:val="006E0BA7"/>
    <w:rsid w:val="006E0BB0"/>
    <w:rsid w:val="006E0C64"/>
    <w:rsid w:val="006E10AF"/>
    <w:rsid w:val="006E12C3"/>
    <w:rsid w:val="006E15C4"/>
    <w:rsid w:val="006E1976"/>
    <w:rsid w:val="006E1FBE"/>
    <w:rsid w:val="006E1FE5"/>
    <w:rsid w:val="006E2529"/>
    <w:rsid w:val="006E2666"/>
    <w:rsid w:val="006E2748"/>
    <w:rsid w:val="006E2996"/>
    <w:rsid w:val="006E323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056"/>
    <w:rsid w:val="006F266F"/>
    <w:rsid w:val="006F29A2"/>
    <w:rsid w:val="006F32D7"/>
    <w:rsid w:val="006F343B"/>
    <w:rsid w:val="006F39F9"/>
    <w:rsid w:val="006F3CCB"/>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F1A"/>
    <w:rsid w:val="00707108"/>
    <w:rsid w:val="00707418"/>
    <w:rsid w:val="007075E0"/>
    <w:rsid w:val="0070782D"/>
    <w:rsid w:val="00707C46"/>
    <w:rsid w:val="007100A2"/>
    <w:rsid w:val="007100E4"/>
    <w:rsid w:val="00710179"/>
    <w:rsid w:val="007102A4"/>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D9"/>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360F"/>
    <w:rsid w:val="00743818"/>
    <w:rsid w:val="007439A4"/>
    <w:rsid w:val="00744048"/>
    <w:rsid w:val="00744473"/>
    <w:rsid w:val="00744632"/>
    <w:rsid w:val="007446BE"/>
    <w:rsid w:val="007449C1"/>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E85"/>
    <w:rsid w:val="00753037"/>
    <w:rsid w:val="0075315A"/>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52"/>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490"/>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640"/>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EED"/>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1F"/>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074"/>
    <w:rsid w:val="007D34C5"/>
    <w:rsid w:val="007D3D39"/>
    <w:rsid w:val="007D3E83"/>
    <w:rsid w:val="007D4178"/>
    <w:rsid w:val="007D4461"/>
    <w:rsid w:val="007D4D33"/>
    <w:rsid w:val="007D4F13"/>
    <w:rsid w:val="007D51DD"/>
    <w:rsid w:val="007D5248"/>
    <w:rsid w:val="007D5257"/>
    <w:rsid w:val="007D5398"/>
    <w:rsid w:val="007D53F1"/>
    <w:rsid w:val="007D6D91"/>
    <w:rsid w:val="007D7175"/>
    <w:rsid w:val="007D71D4"/>
    <w:rsid w:val="007D75E2"/>
    <w:rsid w:val="007D79B1"/>
    <w:rsid w:val="007D7A19"/>
    <w:rsid w:val="007D7A72"/>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12"/>
    <w:rsid w:val="007E3B6D"/>
    <w:rsid w:val="007E409F"/>
    <w:rsid w:val="007E43A9"/>
    <w:rsid w:val="007E4AC3"/>
    <w:rsid w:val="007E4C88"/>
    <w:rsid w:val="007E4CF1"/>
    <w:rsid w:val="007E4FFD"/>
    <w:rsid w:val="007E51C1"/>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01"/>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312"/>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07"/>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34C"/>
    <w:rsid w:val="008274BF"/>
    <w:rsid w:val="00827D27"/>
    <w:rsid w:val="00827F17"/>
    <w:rsid w:val="00830721"/>
    <w:rsid w:val="0083099A"/>
    <w:rsid w:val="00830DC3"/>
    <w:rsid w:val="0083100A"/>
    <w:rsid w:val="00831555"/>
    <w:rsid w:val="008319F4"/>
    <w:rsid w:val="00831F52"/>
    <w:rsid w:val="0083206D"/>
    <w:rsid w:val="00832154"/>
    <w:rsid w:val="00832256"/>
    <w:rsid w:val="00832299"/>
    <w:rsid w:val="00832DEA"/>
    <w:rsid w:val="00832F5C"/>
    <w:rsid w:val="00832FD0"/>
    <w:rsid w:val="00833005"/>
    <w:rsid w:val="00833C26"/>
    <w:rsid w:val="00833C32"/>
    <w:rsid w:val="00833C56"/>
    <w:rsid w:val="00833DE8"/>
    <w:rsid w:val="00833E09"/>
    <w:rsid w:val="00833E7D"/>
    <w:rsid w:val="008349FA"/>
    <w:rsid w:val="00834BD2"/>
    <w:rsid w:val="00834FC4"/>
    <w:rsid w:val="00835181"/>
    <w:rsid w:val="00835410"/>
    <w:rsid w:val="008359E0"/>
    <w:rsid w:val="00835C6A"/>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5DD"/>
    <w:rsid w:val="00842650"/>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8D5"/>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39F8"/>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CB3"/>
    <w:rsid w:val="00867DAC"/>
    <w:rsid w:val="00870039"/>
    <w:rsid w:val="008712F3"/>
    <w:rsid w:val="008712FD"/>
    <w:rsid w:val="00871389"/>
    <w:rsid w:val="00871684"/>
    <w:rsid w:val="008716A1"/>
    <w:rsid w:val="0087252D"/>
    <w:rsid w:val="00872D3F"/>
    <w:rsid w:val="008733E4"/>
    <w:rsid w:val="0087344E"/>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EDC"/>
    <w:rsid w:val="00876F9E"/>
    <w:rsid w:val="008778F9"/>
    <w:rsid w:val="00877B35"/>
    <w:rsid w:val="0088090C"/>
    <w:rsid w:val="00880A29"/>
    <w:rsid w:val="00880F30"/>
    <w:rsid w:val="0088192F"/>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72B7"/>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B0"/>
    <w:rsid w:val="008F70D3"/>
    <w:rsid w:val="008F72CC"/>
    <w:rsid w:val="008F72CD"/>
    <w:rsid w:val="008F7C6E"/>
    <w:rsid w:val="008F7F12"/>
    <w:rsid w:val="008F7FC7"/>
    <w:rsid w:val="00900053"/>
    <w:rsid w:val="00900148"/>
    <w:rsid w:val="00900203"/>
    <w:rsid w:val="009003A0"/>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6E7"/>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A6"/>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C5"/>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423"/>
    <w:rsid w:val="00932807"/>
    <w:rsid w:val="0093286E"/>
    <w:rsid w:val="009328C7"/>
    <w:rsid w:val="00933184"/>
    <w:rsid w:val="009336EC"/>
    <w:rsid w:val="00933776"/>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C4C"/>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0E0"/>
    <w:rsid w:val="00952620"/>
    <w:rsid w:val="00952BAF"/>
    <w:rsid w:val="00952C7B"/>
    <w:rsid w:val="00952F87"/>
    <w:rsid w:val="00953268"/>
    <w:rsid w:val="0095380C"/>
    <w:rsid w:val="00953C29"/>
    <w:rsid w:val="00953C36"/>
    <w:rsid w:val="00953FF5"/>
    <w:rsid w:val="00954353"/>
    <w:rsid w:val="009545E0"/>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AAE"/>
    <w:rsid w:val="00967B13"/>
    <w:rsid w:val="009700DC"/>
    <w:rsid w:val="009701F4"/>
    <w:rsid w:val="009703FD"/>
    <w:rsid w:val="009709F8"/>
    <w:rsid w:val="00970C37"/>
    <w:rsid w:val="00970EDC"/>
    <w:rsid w:val="00971331"/>
    <w:rsid w:val="00971488"/>
    <w:rsid w:val="00971A8A"/>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C9"/>
    <w:rsid w:val="009863DF"/>
    <w:rsid w:val="00986735"/>
    <w:rsid w:val="0098693D"/>
    <w:rsid w:val="00986E7F"/>
    <w:rsid w:val="00987257"/>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23"/>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5A3"/>
    <w:rsid w:val="009C19A9"/>
    <w:rsid w:val="009C2151"/>
    <w:rsid w:val="009C2384"/>
    <w:rsid w:val="009C2685"/>
    <w:rsid w:val="009C2A20"/>
    <w:rsid w:val="009C2BE4"/>
    <w:rsid w:val="009C3101"/>
    <w:rsid w:val="009C3110"/>
    <w:rsid w:val="009C34F9"/>
    <w:rsid w:val="009C3908"/>
    <w:rsid w:val="009C395B"/>
    <w:rsid w:val="009C39BC"/>
    <w:rsid w:val="009C3AEC"/>
    <w:rsid w:val="009C3D22"/>
    <w:rsid w:val="009C3DDC"/>
    <w:rsid w:val="009C4039"/>
    <w:rsid w:val="009C44AD"/>
    <w:rsid w:val="009C4BC2"/>
    <w:rsid w:val="009C4D22"/>
    <w:rsid w:val="009C4E26"/>
    <w:rsid w:val="009C52FA"/>
    <w:rsid w:val="009C534D"/>
    <w:rsid w:val="009C5CCA"/>
    <w:rsid w:val="009C5D9F"/>
    <w:rsid w:val="009C5DE1"/>
    <w:rsid w:val="009C62DA"/>
    <w:rsid w:val="009C67A8"/>
    <w:rsid w:val="009C69E5"/>
    <w:rsid w:val="009C6D03"/>
    <w:rsid w:val="009C6F8D"/>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A2B"/>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3FE"/>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4A"/>
    <w:rsid w:val="00A165BF"/>
    <w:rsid w:val="00A172E8"/>
    <w:rsid w:val="00A1798C"/>
    <w:rsid w:val="00A179FF"/>
    <w:rsid w:val="00A17F3C"/>
    <w:rsid w:val="00A206C8"/>
    <w:rsid w:val="00A207C1"/>
    <w:rsid w:val="00A20BDB"/>
    <w:rsid w:val="00A2142A"/>
    <w:rsid w:val="00A21A36"/>
    <w:rsid w:val="00A21C31"/>
    <w:rsid w:val="00A21C87"/>
    <w:rsid w:val="00A21F50"/>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6AA1"/>
    <w:rsid w:val="00A27008"/>
    <w:rsid w:val="00A27350"/>
    <w:rsid w:val="00A27392"/>
    <w:rsid w:val="00A27CDF"/>
    <w:rsid w:val="00A3028E"/>
    <w:rsid w:val="00A308BD"/>
    <w:rsid w:val="00A3095F"/>
    <w:rsid w:val="00A309C6"/>
    <w:rsid w:val="00A30A77"/>
    <w:rsid w:val="00A30BA7"/>
    <w:rsid w:val="00A30D13"/>
    <w:rsid w:val="00A3127C"/>
    <w:rsid w:val="00A31370"/>
    <w:rsid w:val="00A31594"/>
    <w:rsid w:val="00A31829"/>
    <w:rsid w:val="00A3182B"/>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260"/>
    <w:rsid w:val="00A36339"/>
    <w:rsid w:val="00A366E4"/>
    <w:rsid w:val="00A377CF"/>
    <w:rsid w:val="00A378CD"/>
    <w:rsid w:val="00A37D4A"/>
    <w:rsid w:val="00A400BF"/>
    <w:rsid w:val="00A400F1"/>
    <w:rsid w:val="00A40137"/>
    <w:rsid w:val="00A402A2"/>
    <w:rsid w:val="00A420C8"/>
    <w:rsid w:val="00A42EB2"/>
    <w:rsid w:val="00A43157"/>
    <w:rsid w:val="00A4348E"/>
    <w:rsid w:val="00A4368D"/>
    <w:rsid w:val="00A4376F"/>
    <w:rsid w:val="00A438C4"/>
    <w:rsid w:val="00A43BBB"/>
    <w:rsid w:val="00A444C1"/>
    <w:rsid w:val="00A44729"/>
    <w:rsid w:val="00A44772"/>
    <w:rsid w:val="00A44CAC"/>
    <w:rsid w:val="00A45295"/>
    <w:rsid w:val="00A45437"/>
    <w:rsid w:val="00A4549F"/>
    <w:rsid w:val="00A455C9"/>
    <w:rsid w:val="00A45AD7"/>
    <w:rsid w:val="00A45B67"/>
    <w:rsid w:val="00A45B9B"/>
    <w:rsid w:val="00A45BA2"/>
    <w:rsid w:val="00A45BA7"/>
    <w:rsid w:val="00A45DD7"/>
    <w:rsid w:val="00A46187"/>
    <w:rsid w:val="00A4627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10A"/>
    <w:rsid w:val="00A5565B"/>
    <w:rsid w:val="00A55697"/>
    <w:rsid w:val="00A5580E"/>
    <w:rsid w:val="00A55C38"/>
    <w:rsid w:val="00A55CFE"/>
    <w:rsid w:val="00A561DD"/>
    <w:rsid w:val="00A5660E"/>
    <w:rsid w:val="00A5684D"/>
    <w:rsid w:val="00A5697F"/>
    <w:rsid w:val="00A569D4"/>
    <w:rsid w:val="00A57032"/>
    <w:rsid w:val="00A570E0"/>
    <w:rsid w:val="00A5729D"/>
    <w:rsid w:val="00A573D5"/>
    <w:rsid w:val="00A575B6"/>
    <w:rsid w:val="00A576CE"/>
    <w:rsid w:val="00A579CC"/>
    <w:rsid w:val="00A57B43"/>
    <w:rsid w:val="00A57F1A"/>
    <w:rsid w:val="00A6000A"/>
    <w:rsid w:val="00A6009C"/>
    <w:rsid w:val="00A60163"/>
    <w:rsid w:val="00A6019C"/>
    <w:rsid w:val="00A6038D"/>
    <w:rsid w:val="00A60AB8"/>
    <w:rsid w:val="00A60BF4"/>
    <w:rsid w:val="00A60C0D"/>
    <w:rsid w:val="00A60CF0"/>
    <w:rsid w:val="00A61429"/>
    <w:rsid w:val="00A61514"/>
    <w:rsid w:val="00A61580"/>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7770E"/>
    <w:rsid w:val="00A77EEE"/>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A01"/>
    <w:rsid w:val="00A90B97"/>
    <w:rsid w:val="00A90DE9"/>
    <w:rsid w:val="00A90E72"/>
    <w:rsid w:val="00A910F9"/>
    <w:rsid w:val="00A915B9"/>
    <w:rsid w:val="00A91CAF"/>
    <w:rsid w:val="00A91DC1"/>
    <w:rsid w:val="00A922A2"/>
    <w:rsid w:val="00A92FA6"/>
    <w:rsid w:val="00A9327B"/>
    <w:rsid w:val="00A93A98"/>
    <w:rsid w:val="00A93B69"/>
    <w:rsid w:val="00A93E2F"/>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842"/>
    <w:rsid w:val="00AA39CB"/>
    <w:rsid w:val="00AA3C48"/>
    <w:rsid w:val="00AA3DB7"/>
    <w:rsid w:val="00AA4086"/>
    <w:rsid w:val="00AA40AB"/>
    <w:rsid w:val="00AA4F18"/>
    <w:rsid w:val="00AA505A"/>
    <w:rsid w:val="00AA50EB"/>
    <w:rsid w:val="00AA51F5"/>
    <w:rsid w:val="00AA59BE"/>
    <w:rsid w:val="00AA5CB9"/>
    <w:rsid w:val="00AA5E3B"/>
    <w:rsid w:val="00AA601F"/>
    <w:rsid w:val="00AA62FD"/>
    <w:rsid w:val="00AA6573"/>
    <w:rsid w:val="00AA68B4"/>
    <w:rsid w:val="00AA6938"/>
    <w:rsid w:val="00AA6A0E"/>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DAF"/>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68E"/>
    <w:rsid w:val="00AC2EC3"/>
    <w:rsid w:val="00AC32FC"/>
    <w:rsid w:val="00AC3309"/>
    <w:rsid w:val="00AC3639"/>
    <w:rsid w:val="00AC3E0A"/>
    <w:rsid w:val="00AC419C"/>
    <w:rsid w:val="00AC42BF"/>
    <w:rsid w:val="00AC4903"/>
    <w:rsid w:val="00AC4A22"/>
    <w:rsid w:val="00AC5243"/>
    <w:rsid w:val="00AC5548"/>
    <w:rsid w:val="00AC5E18"/>
    <w:rsid w:val="00AC5E1F"/>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B4D"/>
    <w:rsid w:val="00AD1DB7"/>
    <w:rsid w:val="00AD249B"/>
    <w:rsid w:val="00AD269B"/>
    <w:rsid w:val="00AD2852"/>
    <w:rsid w:val="00AD3059"/>
    <w:rsid w:val="00AD30B9"/>
    <w:rsid w:val="00AD31A3"/>
    <w:rsid w:val="00AD3848"/>
    <w:rsid w:val="00AD38AF"/>
    <w:rsid w:val="00AD3976"/>
    <w:rsid w:val="00AD3E08"/>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2F8B"/>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37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10AC"/>
    <w:rsid w:val="00B21290"/>
    <w:rsid w:val="00B21850"/>
    <w:rsid w:val="00B218E6"/>
    <w:rsid w:val="00B21C23"/>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3B5"/>
    <w:rsid w:val="00B435B1"/>
    <w:rsid w:val="00B4367F"/>
    <w:rsid w:val="00B4368A"/>
    <w:rsid w:val="00B4385E"/>
    <w:rsid w:val="00B438BA"/>
    <w:rsid w:val="00B438FB"/>
    <w:rsid w:val="00B439D3"/>
    <w:rsid w:val="00B43C48"/>
    <w:rsid w:val="00B44773"/>
    <w:rsid w:val="00B44A7D"/>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CAE"/>
    <w:rsid w:val="00B7522F"/>
    <w:rsid w:val="00B7537B"/>
    <w:rsid w:val="00B75639"/>
    <w:rsid w:val="00B7598B"/>
    <w:rsid w:val="00B75BF0"/>
    <w:rsid w:val="00B75CE5"/>
    <w:rsid w:val="00B75E43"/>
    <w:rsid w:val="00B75F31"/>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FBF"/>
    <w:rsid w:val="00B942E1"/>
    <w:rsid w:val="00B9448C"/>
    <w:rsid w:val="00B94B70"/>
    <w:rsid w:val="00B94C48"/>
    <w:rsid w:val="00B94E17"/>
    <w:rsid w:val="00B94E80"/>
    <w:rsid w:val="00B94FD4"/>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FD3"/>
    <w:rsid w:val="00BB2FDF"/>
    <w:rsid w:val="00BB2FFF"/>
    <w:rsid w:val="00BB335C"/>
    <w:rsid w:val="00BB3A0F"/>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043"/>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AE7"/>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675"/>
    <w:rsid w:val="00BD4FC8"/>
    <w:rsid w:val="00BD50AA"/>
    <w:rsid w:val="00BD5135"/>
    <w:rsid w:val="00BD5B43"/>
    <w:rsid w:val="00BD5CC4"/>
    <w:rsid w:val="00BD6A7F"/>
    <w:rsid w:val="00BD6ED0"/>
    <w:rsid w:val="00BD70A0"/>
    <w:rsid w:val="00BD70E0"/>
    <w:rsid w:val="00BD7291"/>
    <w:rsid w:val="00BD79CE"/>
    <w:rsid w:val="00BD7C20"/>
    <w:rsid w:val="00BD7DB8"/>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7A"/>
    <w:rsid w:val="00BE419C"/>
    <w:rsid w:val="00BE4252"/>
    <w:rsid w:val="00BE4798"/>
    <w:rsid w:val="00BE4B20"/>
    <w:rsid w:val="00BE4DE1"/>
    <w:rsid w:val="00BE5085"/>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1B16"/>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249"/>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EA"/>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8BB"/>
    <w:rsid w:val="00C41E3A"/>
    <w:rsid w:val="00C42031"/>
    <w:rsid w:val="00C423FF"/>
    <w:rsid w:val="00C4278D"/>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D3B"/>
    <w:rsid w:val="00C53EB3"/>
    <w:rsid w:val="00C53ED0"/>
    <w:rsid w:val="00C54018"/>
    <w:rsid w:val="00C540B5"/>
    <w:rsid w:val="00C542D4"/>
    <w:rsid w:val="00C54845"/>
    <w:rsid w:val="00C54B6F"/>
    <w:rsid w:val="00C54D71"/>
    <w:rsid w:val="00C55318"/>
    <w:rsid w:val="00C555FC"/>
    <w:rsid w:val="00C561F2"/>
    <w:rsid w:val="00C563F5"/>
    <w:rsid w:val="00C566AF"/>
    <w:rsid w:val="00C56D58"/>
    <w:rsid w:val="00C570F7"/>
    <w:rsid w:val="00C5755B"/>
    <w:rsid w:val="00C575E3"/>
    <w:rsid w:val="00C576EA"/>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4B4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236"/>
    <w:rsid w:val="00C723DC"/>
    <w:rsid w:val="00C72988"/>
    <w:rsid w:val="00C729AA"/>
    <w:rsid w:val="00C72A52"/>
    <w:rsid w:val="00C72C73"/>
    <w:rsid w:val="00C72F91"/>
    <w:rsid w:val="00C7324F"/>
    <w:rsid w:val="00C735D1"/>
    <w:rsid w:val="00C7364D"/>
    <w:rsid w:val="00C7401D"/>
    <w:rsid w:val="00C74055"/>
    <w:rsid w:val="00C74A5A"/>
    <w:rsid w:val="00C750CF"/>
    <w:rsid w:val="00C751FE"/>
    <w:rsid w:val="00C75539"/>
    <w:rsid w:val="00C75812"/>
    <w:rsid w:val="00C7594D"/>
    <w:rsid w:val="00C75A6B"/>
    <w:rsid w:val="00C75ACD"/>
    <w:rsid w:val="00C75F26"/>
    <w:rsid w:val="00C7615D"/>
    <w:rsid w:val="00C763B6"/>
    <w:rsid w:val="00C7644F"/>
    <w:rsid w:val="00C765A0"/>
    <w:rsid w:val="00C768F6"/>
    <w:rsid w:val="00C769CB"/>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4A9"/>
    <w:rsid w:val="00CA59DD"/>
    <w:rsid w:val="00CA6FA3"/>
    <w:rsid w:val="00CA6FAC"/>
    <w:rsid w:val="00CA711A"/>
    <w:rsid w:val="00CA738A"/>
    <w:rsid w:val="00CA76FD"/>
    <w:rsid w:val="00CA77AF"/>
    <w:rsid w:val="00CA799F"/>
    <w:rsid w:val="00CB008E"/>
    <w:rsid w:val="00CB0138"/>
    <w:rsid w:val="00CB01FA"/>
    <w:rsid w:val="00CB0737"/>
    <w:rsid w:val="00CB097A"/>
    <w:rsid w:val="00CB0A3A"/>
    <w:rsid w:val="00CB10F6"/>
    <w:rsid w:val="00CB165D"/>
    <w:rsid w:val="00CB1C37"/>
    <w:rsid w:val="00CB1E1D"/>
    <w:rsid w:val="00CB1EF1"/>
    <w:rsid w:val="00CB1F56"/>
    <w:rsid w:val="00CB21F0"/>
    <w:rsid w:val="00CB22B2"/>
    <w:rsid w:val="00CB22BD"/>
    <w:rsid w:val="00CB22FF"/>
    <w:rsid w:val="00CB26EC"/>
    <w:rsid w:val="00CB289A"/>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CAB"/>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6F84"/>
    <w:rsid w:val="00CD71AB"/>
    <w:rsid w:val="00CD746A"/>
    <w:rsid w:val="00CD75D4"/>
    <w:rsid w:val="00CD77F2"/>
    <w:rsid w:val="00CE0109"/>
    <w:rsid w:val="00CE0A18"/>
    <w:rsid w:val="00CE0C0D"/>
    <w:rsid w:val="00CE1377"/>
    <w:rsid w:val="00CE198D"/>
    <w:rsid w:val="00CE1A12"/>
    <w:rsid w:val="00CE1A59"/>
    <w:rsid w:val="00CE1CCB"/>
    <w:rsid w:val="00CE1DF4"/>
    <w:rsid w:val="00CE1F89"/>
    <w:rsid w:val="00CE1FC5"/>
    <w:rsid w:val="00CE2007"/>
    <w:rsid w:val="00CE27A4"/>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A"/>
    <w:rsid w:val="00CF0F10"/>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6E4"/>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B02"/>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1D45"/>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50069"/>
    <w:rsid w:val="00D50183"/>
    <w:rsid w:val="00D507E5"/>
    <w:rsid w:val="00D50AD7"/>
    <w:rsid w:val="00D50B40"/>
    <w:rsid w:val="00D50D0F"/>
    <w:rsid w:val="00D50EDF"/>
    <w:rsid w:val="00D51257"/>
    <w:rsid w:val="00D51323"/>
    <w:rsid w:val="00D513C2"/>
    <w:rsid w:val="00D51B8A"/>
    <w:rsid w:val="00D51C4E"/>
    <w:rsid w:val="00D51D12"/>
    <w:rsid w:val="00D51DD4"/>
    <w:rsid w:val="00D51F38"/>
    <w:rsid w:val="00D51FC9"/>
    <w:rsid w:val="00D52396"/>
    <w:rsid w:val="00D52F2E"/>
    <w:rsid w:val="00D52FA4"/>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5F6"/>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1B48"/>
    <w:rsid w:val="00D7207D"/>
    <w:rsid w:val="00D724A9"/>
    <w:rsid w:val="00D72691"/>
    <w:rsid w:val="00D72A9D"/>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66"/>
    <w:rsid w:val="00D761AA"/>
    <w:rsid w:val="00D76C5E"/>
    <w:rsid w:val="00D76D18"/>
    <w:rsid w:val="00D76ED6"/>
    <w:rsid w:val="00D76FAE"/>
    <w:rsid w:val="00D77372"/>
    <w:rsid w:val="00D776BC"/>
    <w:rsid w:val="00D777D7"/>
    <w:rsid w:val="00D77885"/>
    <w:rsid w:val="00D77A2C"/>
    <w:rsid w:val="00D77DCE"/>
    <w:rsid w:val="00D80854"/>
    <w:rsid w:val="00D80AB8"/>
    <w:rsid w:val="00D80B5F"/>
    <w:rsid w:val="00D80FFF"/>
    <w:rsid w:val="00D8136E"/>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B48"/>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2F28"/>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60"/>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327"/>
    <w:rsid w:val="00DC1350"/>
    <w:rsid w:val="00DC16BC"/>
    <w:rsid w:val="00DC1CA8"/>
    <w:rsid w:val="00DC2162"/>
    <w:rsid w:val="00DC2406"/>
    <w:rsid w:val="00DC2474"/>
    <w:rsid w:val="00DC2CF5"/>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E26"/>
    <w:rsid w:val="00DD7FAF"/>
    <w:rsid w:val="00DE0317"/>
    <w:rsid w:val="00DE0463"/>
    <w:rsid w:val="00DE0761"/>
    <w:rsid w:val="00DE0C69"/>
    <w:rsid w:val="00DE0E43"/>
    <w:rsid w:val="00DE0E59"/>
    <w:rsid w:val="00DE0F6C"/>
    <w:rsid w:val="00DE10BC"/>
    <w:rsid w:val="00DE1963"/>
    <w:rsid w:val="00DE1BCE"/>
    <w:rsid w:val="00DE1E14"/>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A3A"/>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38F"/>
    <w:rsid w:val="00E31491"/>
    <w:rsid w:val="00E31D1C"/>
    <w:rsid w:val="00E31FB9"/>
    <w:rsid w:val="00E32274"/>
    <w:rsid w:val="00E32326"/>
    <w:rsid w:val="00E32377"/>
    <w:rsid w:val="00E3271D"/>
    <w:rsid w:val="00E32D62"/>
    <w:rsid w:val="00E32EC9"/>
    <w:rsid w:val="00E339DC"/>
    <w:rsid w:val="00E33A2E"/>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130"/>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7A0"/>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9A1"/>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B87"/>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F01B3"/>
    <w:rsid w:val="00EF0348"/>
    <w:rsid w:val="00EF04F2"/>
    <w:rsid w:val="00EF0744"/>
    <w:rsid w:val="00EF0DB6"/>
    <w:rsid w:val="00EF0E00"/>
    <w:rsid w:val="00EF0EEB"/>
    <w:rsid w:val="00EF1543"/>
    <w:rsid w:val="00EF1D34"/>
    <w:rsid w:val="00EF1F9C"/>
    <w:rsid w:val="00EF20F4"/>
    <w:rsid w:val="00EF2A81"/>
    <w:rsid w:val="00EF2E01"/>
    <w:rsid w:val="00EF30A3"/>
    <w:rsid w:val="00EF3107"/>
    <w:rsid w:val="00EF3588"/>
    <w:rsid w:val="00EF3DFA"/>
    <w:rsid w:val="00EF4170"/>
    <w:rsid w:val="00EF4366"/>
    <w:rsid w:val="00EF4CD6"/>
    <w:rsid w:val="00EF4CEE"/>
    <w:rsid w:val="00EF4EE0"/>
    <w:rsid w:val="00EF50DE"/>
    <w:rsid w:val="00EF5409"/>
    <w:rsid w:val="00EF5458"/>
    <w:rsid w:val="00EF55A0"/>
    <w:rsid w:val="00EF60B7"/>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0DC"/>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D4F"/>
    <w:rsid w:val="00F33EDB"/>
    <w:rsid w:val="00F33FA8"/>
    <w:rsid w:val="00F3443E"/>
    <w:rsid w:val="00F346A0"/>
    <w:rsid w:val="00F34794"/>
    <w:rsid w:val="00F34805"/>
    <w:rsid w:val="00F34BB7"/>
    <w:rsid w:val="00F34CD6"/>
    <w:rsid w:val="00F35466"/>
    <w:rsid w:val="00F35525"/>
    <w:rsid w:val="00F35873"/>
    <w:rsid w:val="00F35920"/>
    <w:rsid w:val="00F36079"/>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EFC"/>
    <w:rsid w:val="00F43F0C"/>
    <w:rsid w:val="00F43F5C"/>
    <w:rsid w:val="00F44016"/>
    <w:rsid w:val="00F44363"/>
    <w:rsid w:val="00F446DB"/>
    <w:rsid w:val="00F44D95"/>
    <w:rsid w:val="00F44EC5"/>
    <w:rsid w:val="00F44EFB"/>
    <w:rsid w:val="00F4528F"/>
    <w:rsid w:val="00F45F46"/>
    <w:rsid w:val="00F45F9C"/>
    <w:rsid w:val="00F46580"/>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F1A"/>
    <w:rsid w:val="00F54FD6"/>
    <w:rsid w:val="00F5502A"/>
    <w:rsid w:val="00F55043"/>
    <w:rsid w:val="00F552FD"/>
    <w:rsid w:val="00F55BDE"/>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94"/>
    <w:rsid w:val="00F637C8"/>
    <w:rsid w:val="00F6393B"/>
    <w:rsid w:val="00F63A90"/>
    <w:rsid w:val="00F63E88"/>
    <w:rsid w:val="00F641FC"/>
    <w:rsid w:val="00F647F7"/>
    <w:rsid w:val="00F64EB0"/>
    <w:rsid w:val="00F65742"/>
    <w:rsid w:val="00F6583C"/>
    <w:rsid w:val="00F6589A"/>
    <w:rsid w:val="00F6605D"/>
    <w:rsid w:val="00F661DD"/>
    <w:rsid w:val="00F662F6"/>
    <w:rsid w:val="00F665E5"/>
    <w:rsid w:val="00F667B9"/>
    <w:rsid w:val="00F66C56"/>
    <w:rsid w:val="00F6716A"/>
    <w:rsid w:val="00F67246"/>
    <w:rsid w:val="00F6752C"/>
    <w:rsid w:val="00F6754E"/>
    <w:rsid w:val="00F6783E"/>
    <w:rsid w:val="00F67948"/>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A59"/>
    <w:rsid w:val="00F97B43"/>
    <w:rsid w:val="00F97E78"/>
    <w:rsid w:val="00FA07F8"/>
    <w:rsid w:val="00FA081B"/>
    <w:rsid w:val="00FA0AAE"/>
    <w:rsid w:val="00FA105C"/>
    <w:rsid w:val="00FA1168"/>
    <w:rsid w:val="00FA12D1"/>
    <w:rsid w:val="00FA144F"/>
    <w:rsid w:val="00FA1475"/>
    <w:rsid w:val="00FA148A"/>
    <w:rsid w:val="00FA197D"/>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65"/>
    <w:rsid w:val="00FC29F5"/>
    <w:rsid w:val="00FC2A5E"/>
    <w:rsid w:val="00FC2C20"/>
    <w:rsid w:val="00FC2C46"/>
    <w:rsid w:val="00FC30B5"/>
    <w:rsid w:val="00FC33C6"/>
    <w:rsid w:val="00FC3524"/>
    <w:rsid w:val="00FC3C97"/>
    <w:rsid w:val="00FC3F09"/>
    <w:rsid w:val="00FC4729"/>
    <w:rsid w:val="00FC47B1"/>
    <w:rsid w:val="00FC4A8C"/>
    <w:rsid w:val="00FC4ABA"/>
    <w:rsid w:val="00FC5111"/>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F37"/>
    <w:rsid w:val="00FD14DC"/>
    <w:rsid w:val="00FD1696"/>
    <w:rsid w:val="00FD17FA"/>
    <w:rsid w:val="00FD1A97"/>
    <w:rsid w:val="00FD20FD"/>
    <w:rsid w:val="00FD25E7"/>
    <w:rsid w:val="00FD2D7B"/>
    <w:rsid w:val="00FD2EDF"/>
    <w:rsid w:val="00FD3070"/>
    <w:rsid w:val="00FD37F6"/>
    <w:rsid w:val="00FD3EBB"/>
    <w:rsid w:val="00FD4411"/>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862"/>
    <w:rsid w:val="00FE1DE4"/>
    <w:rsid w:val="00FE1EAB"/>
    <w:rsid w:val="00FE2302"/>
    <w:rsid w:val="00FE2AC8"/>
    <w:rsid w:val="00FE2B2C"/>
    <w:rsid w:val="00FE2E39"/>
    <w:rsid w:val="00FE2E6D"/>
    <w:rsid w:val="00FE3465"/>
    <w:rsid w:val="00FE3D62"/>
    <w:rsid w:val="00FE3E00"/>
    <w:rsid w:val="00FE42D4"/>
    <w:rsid w:val="00FE45D0"/>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2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2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29"/>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31"/>
      </w:numPr>
      <w:autoSpaceDE/>
      <w:autoSpaceDN/>
      <w:adjustRightInd/>
      <w:snapToGrid/>
      <w:spacing w:before="40" w:after="0"/>
    </w:pPr>
    <w:rPr>
      <w:rFonts w:asciiTheme="minorHAnsi" w:eastAsia="MS Mincho" w:hAnsiTheme="minorHAnsi" w:cstheme="minorBidi"/>
      <w:b/>
      <w:kern w:val="2"/>
      <w:sz w:val="21"/>
      <w:lang w:eastAsia="en-GB"/>
    </w:rPr>
  </w:style>
  <w:style w:type="character" w:customStyle="1" w:styleId="ListLabel11">
    <w:name w:val="ListLabel 11"/>
    <w:qFormat/>
    <w:rsid w:val="00A93E2F"/>
    <w:rPr>
      <w:rFonts w:cs="Courier New"/>
    </w:rPr>
  </w:style>
  <w:style w:type="paragraph" w:customStyle="1" w:styleId="Bulletedo1">
    <w:name w:val="Bulleted o 1"/>
    <w:basedOn w:val="a"/>
    <w:qFormat/>
    <w:rsid w:val="00267D5A"/>
    <w:pPr>
      <w:numPr>
        <w:numId w:val="47"/>
      </w:numPr>
      <w:overflowPunct w:val="0"/>
      <w:snapToGrid/>
      <w:spacing w:after="180" w:line="254" w:lineRule="auto"/>
    </w:pPr>
    <w:rPr>
      <w:rFonts w:eastAsia="宋体"/>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B84E9-0D8A-46DE-B090-7AA9F05DF3F3}">
  <ds:schemaRefs>
    <ds:schemaRef ds:uri="http://schemas.openxmlformats.org/officeDocument/2006/bibliography"/>
  </ds:schemaRefs>
</ds:datastoreItem>
</file>

<file path=customXml/itemProps2.xml><?xml version="1.0" encoding="utf-8"?>
<ds:datastoreItem xmlns:ds="http://schemas.openxmlformats.org/officeDocument/2006/customXml" ds:itemID="{8695AC7E-6B25-4E16-B84D-A2FFEE4251DA}">
  <ds:schemaRefs>
    <ds:schemaRef ds:uri="http://schemas.openxmlformats.org/officeDocument/2006/bibliography"/>
  </ds:schemaRefs>
</ds:datastoreItem>
</file>

<file path=customXml/itemProps3.xml><?xml version="1.0" encoding="utf-8"?>
<ds:datastoreItem xmlns:ds="http://schemas.openxmlformats.org/officeDocument/2006/customXml" ds:itemID="{E845CBFE-7273-4200-915C-8011651BDDEE}">
  <ds:schemaRefs>
    <ds:schemaRef ds:uri="http://schemas.openxmlformats.org/officeDocument/2006/bibliography"/>
  </ds:schemaRefs>
</ds:datastoreItem>
</file>

<file path=customXml/itemProps4.xml><?xml version="1.0" encoding="utf-8"?>
<ds:datastoreItem xmlns:ds="http://schemas.openxmlformats.org/officeDocument/2006/customXml" ds:itemID="{1A133F4B-9DD1-463B-9D7E-2E033510E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1058</Words>
  <Characters>6034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王苗 （Miao Wang）</cp:lastModifiedBy>
  <cp:revision>11</cp:revision>
  <cp:lastPrinted>2015-03-27T14:25:00Z</cp:lastPrinted>
  <dcterms:created xsi:type="dcterms:W3CDTF">2021-01-13T07:09:00Z</dcterms:created>
  <dcterms:modified xsi:type="dcterms:W3CDTF">2021-01-18T09:10:00Z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